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A24D" w14:textId="63D03FB5" w:rsidR="00E111BF" w:rsidRPr="00F577D4" w:rsidRDefault="00FD5E15" w:rsidP="008519D1">
      <w:pPr>
        <w:jc w:val="center"/>
        <w:rPr>
          <w:rFonts w:ascii="ＭＳ 明朝" w:hAnsi="ＭＳ 明朝"/>
          <w:sz w:val="22"/>
        </w:rPr>
      </w:pPr>
      <w:r w:rsidRPr="00F577D4">
        <w:rPr>
          <w:rFonts w:ascii="ＭＳ 明朝" w:hAnsi="ＭＳ 明朝" w:hint="eastAsia"/>
          <w:sz w:val="22"/>
        </w:rPr>
        <w:t>岡谷市再生可能エネルギーポテンシャル調査等業務</w:t>
      </w:r>
      <w:r w:rsidR="008519D1" w:rsidRPr="00F577D4">
        <w:rPr>
          <w:rFonts w:ascii="ＭＳ 明朝" w:hAnsi="ＭＳ 明朝" w:hint="eastAsia"/>
          <w:sz w:val="22"/>
        </w:rPr>
        <w:t>企画提案仕様書</w:t>
      </w:r>
    </w:p>
    <w:p w14:paraId="62CF1DBE" w14:textId="2259460D" w:rsidR="0015738B" w:rsidRPr="00F577D4" w:rsidRDefault="0015738B" w:rsidP="008519D1">
      <w:pPr>
        <w:jc w:val="center"/>
        <w:rPr>
          <w:rFonts w:ascii="ＭＳ 明朝" w:hAnsi="ＭＳ 明朝"/>
          <w:sz w:val="22"/>
        </w:rPr>
      </w:pPr>
    </w:p>
    <w:p w14:paraId="55E11399" w14:textId="1A5063DE" w:rsidR="005826DC" w:rsidRPr="00F577D4" w:rsidRDefault="005826DC" w:rsidP="008519D1">
      <w:pPr>
        <w:jc w:val="center"/>
        <w:rPr>
          <w:rFonts w:ascii="ＭＳ 明朝" w:hAnsi="ＭＳ 明朝"/>
          <w:sz w:val="22"/>
        </w:rPr>
      </w:pPr>
    </w:p>
    <w:p w14:paraId="19140322" w14:textId="77777777" w:rsidR="00577D59" w:rsidRPr="00F577D4" w:rsidRDefault="00577D59" w:rsidP="008519D1">
      <w:pPr>
        <w:jc w:val="center"/>
        <w:rPr>
          <w:rFonts w:ascii="ＭＳ 明朝" w:hAnsi="ＭＳ 明朝"/>
          <w:sz w:val="22"/>
        </w:rPr>
      </w:pPr>
    </w:p>
    <w:p w14:paraId="3EB4DD96" w14:textId="4732EFDD" w:rsidR="008519D1" w:rsidRPr="00F577D4" w:rsidRDefault="005826DC" w:rsidP="008519D1">
      <w:pPr>
        <w:jc w:val="left"/>
        <w:rPr>
          <w:rFonts w:ascii="ＭＳ 明朝" w:hAnsi="ＭＳ 明朝"/>
          <w:sz w:val="22"/>
        </w:rPr>
      </w:pPr>
      <w:r w:rsidRPr="00F577D4">
        <w:rPr>
          <w:rFonts w:ascii="ＭＳ 明朝" w:hAnsi="ＭＳ 明朝" w:hint="eastAsia"/>
          <w:sz w:val="22"/>
        </w:rPr>
        <w:t>１．</w:t>
      </w:r>
      <w:r w:rsidR="008519D1" w:rsidRPr="00F577D4">
        <w:rPr>
          <w:rFonts w:ascii="ＭＳ 明朝" w:hAnsi="ＭＳ 明朝" w:hint="eastAsia"/>
          <w:sz w:val="22"/>
        </w:rPr>
        <w:t>業務名</w:t>
      </w:r>
    </w:p>
    <w:p w14:paraId="3BA59BFC" w14:textId="2A383486" w:rsidR="008519D1" w:rsidRPr="00F577D4" w:rsidRDefault="001965FB" w:rsidP="0015738B">
      <w:pPr>
        <w:ind w:firstLineChars="100" w:firstLine="220"/>
        <w:jc w:val="left"/>
        <w:rPr>
          <w:rFonts w:ascii="ＭＳ 明朝" w:hAnsi="ＭＳ 明朝"/>
          <w:sz w:val="22"/>
        </w:rPr>
      </w:pPr>
      <w:r w:rsidRPr="00F577D4">
        <w:rPr>
          <w:rFonts w:ascii="ＭＳ 明朝" w:hAnsi="ＭＳ 明朝" w:hint="eastAsia"/>
          <w:sz w:val="22"/>
        </w:rPr>
        <w:t>岡谷市再生可能エネルギーポテンシャル調査等業務委託</w:t>
      </w:r>
    </w:p>
    <w:p w14:paraId="5B5DD9E1" w14:textId="77777777" w:rsidR="00B641B3" w:rsidRPr="00F577D4" w:rsidRDefault="00B641B3" w:rsidP="008519D1">
      <w:pPr>
        <w:jc w:val="left"/>
        <w:rPr>
          <w:rFonts w:ascii="ＭＳ 明朝" w:hAnsi="ＭＳ 明朝"/>
          <w:sz w:val="22"/>
        </w:rPr>
      </w:pPr>
    </w:p>
    <w:p w14:paraId="01466106" w14:textId="10943FF2" w:rsidR="003B79E8" w:rsidRPr="00F577D4" w:rsidRDefault="005826DC" w:rsidP="003B79E8">
      <w:pPr>
        <w:jc w:val="left"/>
        <w:rPr>
          <w:rFonts w:ascii="ＭＳ 明朝" w:hAnsi="ＭＳ 明朝"/>
          <w:noProof/>
          <w:sz w:val="22"/>
        </w:rPr>
      </w:pPr>
      <w:r w:rsidRPr="00F577D4">
        <w:rPr>
          <w:rFonts w:ascii="ＭＳ 明朝" w:hAnsi="ＭＳ 明朝" w:hint="eastAsia"/>
          <w:sz w:val="22"/>
        </w:rPr>
        <w:t>２．</w:t>
      </w:r>
      <w:r w:rsidR="003B79E8" w:rsidRPr="00F577D4">
        <w:rPr>
          <w:rFonts w:ascii="ＭＳ 明朝" w:hAnsi="ＭＳ 明朝" w:hint="eastAsia"/>
          <w:noProof/>
          <w:sz w:val="22"/>
        </w:rPr>
        <w:t>業務の基本方針</w:t>
      </w:r>
    </w:p>
    <w:p w14:paraId="60E1D2FD" w14:textId="3931C95B" w:rsidR="00881F74" w:rsidRPr="00F577D4" w:rsidRDefault="003B79E8" w:rsidP="005826DC">
      <w:pPr>
        <w:ind w:left="220" w:hangingChars="100" w:hanging="220"/>
        <w:jc w:val="left"/>
        <w:rPr>
          <w:rFonts w:ascii="ＭＳ 明朝" w:hAnsi="ＭＳ 明朝"/>
          <w:noProof/>
          <w:sz w:val="22"/>
        </w:rPr>
      </w:pPr>
      <w:r w:rsidRPr="00F577D4">
        <w:rPr>
          <w:rFonts w:ascii="ＭＳ 明朝" w:hAnsi="ＭＳ 明朝" w:hint="eastAsia"/>
          <w:noProof/>
          <w:sz w:val="22"/>
        </w:rPr>
        <w:t xml:space="preserve">　</w:t>
      </w:r>
      <w:r w:rsidR="005826DC" w:rsidRPr="00F577D4">
        <w:rPr>
          <w:rFonts w:ascii="ＭＳ 明朝" w:hAnsi="ＭＳ 明朝" w:hint="eastAsia"/>
          <w:noProof/>
          <w:sz w:val="22"/>
        </w:rPr>
        <w:t xml:space="preserve">　</w:t>
      </w:r>
      <w:r w:rsidR="00AA1C89" w:rsidRPr="00F577D4">
        <w:rPr>
          <w:rFonts w:ascii="ＭＳ 明朝" w:hAnsi="ＭＳ 明朝" w:hint="eastAsia"/>
          <w:noProof/>
          <w:sz w:val="22"/>
        </w:rPr>
        <w:t>本業務は</w:t>
      </w:r>
      <w:r w:rsidR="007625BF" w:rsidRPr="00F577D4">
        <w:rPr>
          <w:rFonts w:ascii="ＭＳ 明朝" w:hAnsi="ＭＳ 明朝" w:hint="eastAsia"/>
          <w:noProof/>
          <w:sz w:val="22"/>
        </w:rPr>
        <w:t>、</w:t>
      </w:r>
      <w:r w:rsidR="007625BF" w:rsidRPr="00F577D4">
        <w:rPr>
          <w:rFonts w:ascii="ＭＳ 明朝" w:hAnsi="ＭＳ 明朝" w:hint="eastAsia"/>
          <w:sz w:val="22"/>
        </w:rPr>
        <w:t>環境省補助事業である「</w:t>
      </w:r>
      <w:r w:rsidR="007625BF" w:rsidRPr="00F577D4">
        <w:rPr>
          <w:rFonts w:ascii="ＭＳ 明朝" w:hAnsi="ＭＳ 明朝" w:cs="ＭＳ 明朝"/>
          <w:kern w:val="0"/>
          <w:szCs w:val="21"/>
        </w:rPr>
        <w:t>令和４年度（第２次補正予算）二酸化炭素排出抑制対策事業費等補助金（地域脱炭素実現に向けた再エネの最大限導入のための計画づくり支援事業）</w:t>
      </w:r>
      <w:r w:rsidR="007625BF" w:rsidRPr="00F577D4">
        <w:rPr>
          <w:rFonts w:ascii="ＭＳ 明朝" w:hAnsi="ＭＳ 明朝" w:hint="eastAsia"/>
          <w:sz w:val="22"/>
        </w:rPr>
        <w:t>」</w:t>
      </w:r>
      <w:r w:rsidRPr="00F577D4">
        <w:rPr>
          <w:rFonts w:ascii="ＭＳ 明朝" w:hAnsi="ＭＳ 明朝" w:hint="eastAsia"/>
          <w:noProof/>
          <w:sz w:val="22"/>
        </w:rPr>
        <w:t>のうち、</w:t>
      </w:r>
      <w:r w:rsidR="00881F74" w:rsidRPr="00F577D4">
        <w:rPr>
          <w:rFonts w:ascii="ＭＳ 明朝" w:hAnsi="ＭＳ 明朝" w:hint="eastAsia"/>
          <w:noProof/>
          <w:sz w:val="22"/>
        </w:rPr>
        <w:t>地域の再エネ目標と意欲的な脱炭素の取組の検討による計画策定支援事業</w:t>
      </w:r>
      <w:r w:rsidRPr="00F577D4">
        <w:rPr>
          <w:rFonts w:ascii="ＭＳ 明朝" w:hAnsi="ＭＳ 明朝" w:hint="eastAsia"/>
          <w:noProof/>
          <w:sz w:val="22"/>
        </w:rPr>
        <w:t>（第１号の１）（以下「環境省補助金」という。）を活用の上、実施するものであり、受託者は業務の実施に当たり、同補助事業交付規程及び関連事項について十分把握、整合の上、実施するものとする。</w:t>
      </w:r>
    </w:p>
    <w:p w14:paraId="4D593E9F" w14:textId="3BA32F5D" w:rsidR="00B641B3" w:rsidRPr="00F577D4" w:rsidRDefault="00B641B3" w:rsidP="008519D1">
      <w:pPr>
        <w:jc w:val="left"/>
        <w:rPr>
          <w:rFonts w:ascii="ＭＳ 明朝" w:hAnsi="ＭＳ 明朝"/>
          <w:sz w:val="22"/>
        </w:rPr>
      </w:pPr>
    </w:p>
    <w:p w14:paraId="73C43F96" w14:textId="55893F6F" w:rsidR="008519D1" w:rsidRPr="00F577D4" w:rsidRDefault="00453C65" w:rsidP="008519D1">
      <w:pPr>
        <w:jc w:val="left"/>
        <w:rPr>
          <w:rFonts w:ascii="ＭＳ 明朝" w:hAnsi="ＭＳ 明朝"/>
          <w:sz w:val="22"/>
        </w:rPr>
      </w:pPr>
      <w:r w:rsidRPr="00F577D4">
        <w:rPr>
          <w:rFonts w:ascii="ＭＳ 明朝" w:hAnsi="ＭＳ 明朝" w:hint="eastAsia"/>
          <w:noProof/>
          <w:sz w:val="22"/>
        </w:rPr>
        <w:t>３．</w:t>
      </w:r>
      <w:r w:rsidR="008519D1" w:rsidRPr="00F577D4">
        <w:rPr>
          <w:rFonts w:ascii="ＭＳ 明朝" w:hAnsi="ＭＳ 明朝" w:hint="eastAsia"/>
          <w:sz w:val="22"/>
        </w:rPr>
        <w:t>業務内容</w:t>
      </w:r>
    </w:p>
    <w:p w14:paraId="6A1701E4" w14:textId="0B0FB676" w:rsidR="000002E3" w:rsidRPr="00F577D4" w:rsidRDefault="001965FB" w:rsidP="001965FB">
      <w:pPr>
        <w:ind w:leftChars="100" w:left="650" w:hangingChars="200" w:hanging="440"/>
        <w:jc w:val="left"/>
        <w:rPr>
          <w:rFonts w:ascii="ＭＳ 明朝" w:hAnsi="ＭＳ 明朝"/>
          <w:sz w:val="22"/>
        </w:rPr>
      </w:pPr>
      <w:r w:rsidRPr="00F577D4">
        <w:rPr>
          <w:rFonts w:ascii="ＭＳ 明朝" w:hAnsi="ＭＳ 明朝" w:hint="eastAsia"/>
          <w:sz w:val="22"/>
        </w:rPr>
        <w:t>（１）</w:t>
      </w:r>
      <w:r w:rsidR="000002E3" w:rsidRPr="00F577D4">
        <w:rPr>
          <w:rFonts w:ascii="ＭＳ 明朝" w:hAnsi="ＭＳ 明朝" w:hint="eastAsia"/>
          <w:sz w:val="22"/>
        </w:rPr>
        <w:t>現状分析</w:t>
      </w:r>
    </w:p>
    <w:p w14:paraId="5D36D842" w14:textId="4D6E3C5C" w:rsidR="002B17D5" w:rsidRPr="00F577D4" w:rsidRDefault="002B17D5" w:rsidP="002B17D5">
      <w:pPr>
        <w:ind w:leftChars="300" w:left="630" w:firstLineChars="100" w:firstLine="220"/>
        <w:jc w:val="left"/>
        <w:rPr>
          <w:rFonts w:ascii="ＭＳ 明朝" w:hAnsi="ＭＳ 明朝"/>
          <w:sz w:val="22"/>
        </w:rPr>
      </w:pPr>
      <w:r w:rsidRPr="00F577D4">
        <w:rPr>
          <w:rFonts w:ascii="ＭＳ 明朝" w:hAnsi="ＭＳ 明朝" w:cs="ＭＳ Ｐ明朝"/>
          <w:sz w:val="22"/>
          <w:szCs w:val="16"/>
        </w:rPr>
        <w:t>世界、日本、</w:t>
      </w:r>
      <w:r w:rsidRPr="00F577D4">
        <w:rPr>
          <w:rFonts w:ascii="ＭＳ 明朝" w:hAnsi="ＭＳ 明朝" w:cs="ＭＳ Ｐ明朝" w:hint="eastAsia"/>
          <w:sz w:val="22"/>
          <w:szCs w:val="16"/>
        </w:rPr>
        <w:t>長野</w:t>
      </w:r>
      <w:r w:rsidRPr="00F577D4">
        <w:rPr>
          <w:rFonts w:ascii="ＭＳ 明朝" w:hAnsi="ＭＳ 明朝" w:cs="ＭＳ Ｐ明朝"/>
          <w:sz w:val="22"/>
          <w:szCs w:val="16"/>
        </w:rPr>
        <w:t>県における再生可能エネルギーの動向分析</w:t>
      </w:r>
      <w:r w:rsidRPr="00F577D4">
        <w:rPr>
          <w:rFonts w:ascii="ＭＳ 明朝" w:hAnsi="ＭＳ 明朝" w:hint="eastAsia"/>
          <w:sz w:val="22"/>
        </w:rPr>
        <w:t>、</w:t>
      </w:r>
      <w:r w:rsidR="00453C65" w:rsidRPr="00F577D4">
        <w:rPr>
          <w:rFonts w:ascii="ＭＳ 明朝" w:hAnsi="ＭＳ 明朝" w:hint="eastAsia"/>
          <w:sz w:val="22"/>
        </w:rPr>
        <w:t>本市</w:t>
      </w:r>
      <w:r w:rsidR="001965FB" w:rsidRPr="00F577D4">
        <w:rPr>
          <w:rFonts w:ascii="ＭＳ 明朝" w:hAnsi="ＭＳ 明朝" w:hint="eastAsia"/>
          <w:sz w:val="22"/>
        </w:rPr>
        <w:t>の自然的・経済的・社会的条件を踏まえた区域内の温室効果ガス排出量の削減及び再生可能エネルギーの導入のために必要な情報</w:t>
      </w:r>
      <w:r w:rsidR="00294462" w:rsidRPr="00F577D4">
        <w:rPr>
          <w:sz w:val="22"/>
        </w:rPr>
        <w:t>について分析すること。</w:t>
      </w:r>
    </w:p>
    <w:p w14:paraId="0570311B" w14:textId="6A527686" w:rsidR="000D7ABE" w:rsidRPr="00F577D4" w:rsidRDefault="000D7ABE" w:rsidP="000D7ABE">
      <w:pPr>
        <w:ind w:firstLineChars="100" w:firstLine="220"/>
        <w:jc w:val="left"/>
        <w:rPr>
          <w:sz w:val="22"/>
        </w:rPr>
      </w:pPr>
      <w:r w:rsidRPr="00F577D4">
        <w:rPr>
          <w:sz w:val="22"/>
        </w:rPr>
        <w:t>（</w:t>
      </w:r>
      <w:r w:rsidRPr="00F577D4">
        <w:rPr>
          <w:rFonts w:hint="eastAsia"/>
          <w:sz w:val="22"/>
        </w:rPr>
        <w:t>２</w:t>
      </w:r>
      <w:r w:rsidRPr="00F577D4">
        <w:rPr>
          <w:sz w:val="22"/>
        </w:rPr>
        <w:t>）先進事例等の調査</w:t>
      </w:r>
      <w:r w:rsidRPr="00F577D4">
        <w:rPr>
          <w:sz w:val="22"/>
        </w:rPr>
        <w:t xml:space="preserve"> </w:t>
      </w:r>
    </w:p>
    <w:p w14:paraId="3C189820" w14:textId="77777777" w:rsidR="000D7ABE" w:rsidRPr="00F577D4" w:rsidRDefault="000D7ABE" w:rsidP="000D7ABE">
      <w:pPr>
        <w:ind w:leftChars="372" w:left="1001" w:hangingChars="100" w:hanging="220"/>
        <w:jc w:val="left"/>
        <w:rPr>
          <w:sz w:val="22"/>
        </w:rPr>
      </w:pPr>
      <w:r w:rsidRPr="00F577D4">
        <w:rPr>
          <w:sz w:val="22"/>
        </w:rPr>
        <w:t>・エネルギーの地産地消に関する先進的な取組事例について、調査、分析及び整理を行うこと。</w:t>
      </w:r>
      <w:r w:rsidRPr="00F577D4">
        <w:rPr>
          <w:sz w:val="22"/>
        </w:rPr>
        <w:t xml:space="preserve"> </w:t>
      </w:r>
    </w:p>
    <w:p w14:paraId="193BD34A" w14:textId="21B06E21" w:rsidR="000D7ABE" w:rsidRPr="00F577D4" w:rsidRDefault="000D7ABE" w:rsidP="000D7ABE">
      <w:pPr>
        <w:ind w:leftChars="405" w:left="1070" w:hangingChars="100" w:hanging="220"/>
        <w:jc w:val="left"/>
        <w:rPr>
          <w:rFonts w:ascii="ＭＳ 明朝" w:hAnsi="ＭＳ 明朝"/>
          <w:sz w:val="22"/>
        </w:rPr>
      </w:pPr>
      <w:r w:rsidRPr="00F577D4">
        <w:rPr>
          <w:sz w:val="22"/>
        </w:rPr>
        <w:t>・整理にあたっては、各事例の概要（事業の目的、電力の調達先・供給先、収益の流れ、コスト構造、体制、メリット・デメリット等）を調査し、課題及び成果（事業採算性、取組の効果、排出量削減以外の効果等）など、今後の検討に必要となる項目について分析すること。</w:t>
      </w:r>
    </w:p>
    <w:p w14:paraId="245D5DFC" w14:textId="1986FCB5" w:rsidR="000002E3" w:rsidRPr="00F577D4" w:rsidRDefault="00115DAD" w:rsidP="000002E3">
      <w:pPr>
        <w:jc w:val="left"/>
        <w:rPr>
          <w:rFonts w:ascii="ＭＳ 明朝" w:hAnsi="ＭＳ 明朝"/>
          <w:sz w:val="22"/>
        </w:rPr>
      </w:pPr>
      <w:r w:rsidRPr="00F577D4">
        <w:rPr>
          <w:rFonts w:ascii="ＭＳ 明朝" w:hAnsi="ＭＳ 明朝" w:hint="eastAsia"/>
          <w:sz w:val="22"/>
        </w:rPr>
        <w:t xml:space="preserve">　（３</w:t>
      </w:r>
      <w:r w:rsidR="000002E3" w:rsidRPr="00F577D4">
        <w:rPr>
          <w:rFonts w:ascii="ＭＳ 明朝" w:hAnsi="ＭＳ 明朝" w:hint="eastAsia"/>
          <w:sz w:val="22"/>
        </w:rPr>
        <w:t>）温室効果ガス排出量に関する推計</w:t>
      </w:r>
    </w:p>
    <w:p w14:paraId="5651B3EF" w14:textId="0240FA3D" w:rsidR="001965FB" w:rsidRPr="00F577D4" w:rsidRDefault="000002E3" w:rsidP="000002E3">
      <w:pPr>
        <w:ind w:leftChars="300" w:left="630" w:firstLineChars="100" w:firstLine="220"/>
        <w:jc w:val="left"/>
        <w:rPr>
          <w:rFonts w:ascii="ＭＳ 明朝" w:hAnsi="ＭＳ 明朝"/>
          <w:sz w:val="22"/>
        </w:rPr>
      </w:pPr>
      <w:r w:rsidRPr="00F577D4">
        <w:rPr>
          <w:rFonts w:ascii="ＭＳ 明朝" w:hAnsi="ＭＳ 明朝" w:hint="eastAsia"/>
          <w:sz w:val="22"/>
        </w:rPr>
        <w:t>現状分析を</w:t>
      </w:r>
      <w:r w:rsidR="001965FB" w:rsidRPr="00F577D4">
        <w:rPr>
          <w:rFonts w:ascii="ＭＳ 明朝" w:hAnsi="ＭＳ 明朝" w:hint="eastAsia"/>
          <w:sz w:val="22"/>
        </w:rPr>
        <w:t>踏まえた将来の温室効果ガス排出量に関する推計</w:t>
      </w:r>
      <w:r w:rsidR="00294462" w:rsidRPr="00257F56">
        <w:rPr>
          <w:rFonts w:ascii="ＭＳ 明朝" w:hAnsi="ＭＳ 明朝" w:hint="eastAsia"/>
          <w:sz w:val="22"/>
        </w:rPr>
        <w:t>を行うこと</w:t>
      </w:r>
      <w:r w:rsidR="00F6401F" w:rsidRPr="00F577D4">
        <w:rPr>
          <w:sz w:val="22"/>
        </w:rPr>
        <w:t>（</w:t>
      </w:r>
      <w:r w:rsidR="004B4CA6" w:rsidRPr="00F577D4">
        <w:rPr>
          <w:rFonts w:hint="eastAsia"/>
          <w:sz w:val="22"/>
        </w:rPr>
        <w:t>２０３０</w:t>
      </w:r>
      <w:r w:rsidR="00F6401F" w:rsidRPr="00F577D4">
        <w:rPr>
          <w:sz w:val="22"/>
        </w:rPr>
        <w:t>年</w:t>
      </w:r>
      <w:r w:rsidR="00B76568" w:rsidRPr="00F577D4">
        <w:rPr>
          <w:sz w:val="22"/>
        </w:rPr>
        <w:t>度</w:t>
      </w:r>
      <w:r w:rsidR="00F6401F" w:rsidRPr="00F577D4">
        <w:rPr>
          <w:sz w:val="22"/>
        </w:rPr>
        <w:t>、</w:t>
      </w:r>
      <w:r w:rsidR="004B4CA6" w:rsidRPr="00F577D4">
        <w:rPr>
          <w:rFonts w:hint="eastAsia"/>
          <w:sz w:val="22"/>
        </w:rPr>
        <w:t>２０５０</w:t>
      </w:r>
      <w:r w:rsidR="00F6401F" w:rsidRPr="00F577D4">
        <w:rPr>
          <w:sz w:val="22"/>
        </w:rPr>
        <w:t>年</w:t>
      </w:r>
      <w:r w:rsidR="00B76568" w:rsidRPr="00F577D4">
        <w:rPr>
          <w:sz w:val="22"/>
        </w:rPr>
        <w:t>度</w:t>
      </w:r>
      <w:r w:rsidR="00F6401F" w:rsidRPr="00F577D4">
        <w:rPr>
          <w:sz w:val="22"/>
        </w:rPr>
        <w:t>）</w:t>
      </w:r>
      <w:r w:rsidR="00257F56">
        <w:rPr>
          <w:rFonts w:hint="eastAsia"/>
          <w:sz w:val="22"/>
        </w:rPr>
        <w:t>。</w:t>
      </w:r>
      <w:bookmarkStart w:id="0" w:name="_GoBack"/>
      <w:bookmarkEnd w:id="0"/>
    </w:p>
    <w:p w14:paraId="4DF05D84" w14:textId="252C4956" w:rsidR="00F05B06" w:rsidRPr="00F577D4" w:rsidRDefault="00F05B06" w:rsidP="00F6401F">
      <w:pPr>
        <w:ind w:leftChars="404" w:left="998" w:hangingChars="68" w:hanging="150"/>
        <w:jc w:val="left"/>
        <w:rPr>
          <w:sz w:val="22"/>
        </w:rPr>
      </w:pPr>
      <w:r w:rsidRPr="00F577D4">
        <w:rPr>
          <w:rFonts w:hint="eastAsia"/>
          <w:sz w:val="22"/>
        </w:rPr>
        <w:t>・</w:t>
      </w:r>
      <w:r w:rsidRPr="00F577D4">
        <w:rPr>
          <w:sz w:val="22"/>
        </w:rPr>
        <w:t>将来推計においては、部門ごとの推計、対策効果の組み込みを行うなど、説得力のある推計となるよう工夫すること。</w:t>
      </w:r>
    </w:p>
    <w:p w14:paraId="6A7D78A7" w14:textId="188303DE" w:rsidR="00F05B06" w:rsidRPr="00F577D4" w:rsidRDefault="00F05B06" w:rsidP="00294462">
      <w:pPr>
        <w:ind w:leftChars="404" w:left="991" w:hangingChars="65" w:hanging="143"/>
        <w:jc w:val="left"/>
        <w:rPr>
          <w:sz w:val="22"/>
        </w:rPr>
      </w:pPr>
      <w:r w:rsidRPr="00F577D4">
        <w:rPr>
          <w:sz w:val="22"/>
        </w:rPr>
        <w:t>・</w:t>
      </w:r>
      <w:r w:rsidR="00A12CAD" w:rsidRPr="00F577D4">
        <w:rPr>
          <w:sz w:val="22"/>
        </w:rPr>
        <w:t>「ＢＡＵ</w:t>
      </w:r>
      <w:r w:rsidR="00A745FB" w:rsidRPr="00F577D4">
        <w:rPr>
          <w:sz w:val="22"/>
        </w:rPr>
        <w:t>」</w:t>
      </w:r>
      <w:r w:rsidR="00A745FB" w:rsidRPr="00F577D4">
        <w:rPr>
          <w:rFonts w:hint="eastAsia"/>
          <w:sz w:val="22"/>
        </w:rPr>
        <w:t>、</w:t>
      </w:r>
      <w:r w:rsidR="00A745FB" w:rsidRPr="00F577D4">
        <w:rPr>
          <w:sz w:val="22"/>
        </w:rPr>
        <w:t>「脱炭素</w:t>
      </w:r>
      <w:r w:rsidR="00A12CAD" w:rsidRPr="00F577D4">
        <w:rPr>
          <w:rFonts w:hint="eastAsia"/>
          <w:sz w:val="22"/>
        </w:rPr>
        <w:t>達成パターン</w:t>
      </w:r>
      <w:r w:rsidR="00A745FB" w:rsidRPr="00F577D4">
        <w:rPr>
          <w:sz w:val="22"/>
        </w:rPr>
        <w:t>」</w:t>
      </w:r>
      <w:r w:rsidRPr="00F577D4">
        <w:rPr>
          <w:sz w:val="22"/>
        </w:rPr>
        <w:t>での推計は</w:t>
      </w:r>
      <w:r w:rsidR="00F6401F" w:rsidRPr="00F577D4">
        <w:rPr>
          <w:rFonts w:hint="eastAsia"/>
          <w:sz w:val="22"/>
        </w:rPr>
        <w:t>必須</w:t>
      </w:r>
      <w:r w:rsidRPr="00F577D4">
        <w:rPr>
          <w:sz w:val="22"/>
        </w:rPr>
        <w:t>とし、可能な限り複数のパターンで推計すること。</w:t>
      </w:r>
    </w:p>
    <w:p w14:paraId="75380D06" w14:textId="1D8B9E75" w:rsidR="002B17D5" w:rsidRPr="00F577D4" w:rsidRDefault="002B17D5" w:rsidP="002B17D5">
      <w:pPr>
        <w:jc w:val="left"/>
        <w:rPr>
          <w:rFonts w:ascii="ＭＳ 明朝" w:hAnsi="ＭＳ 明朝" w:cs="ＭＳ Ｐ明朝"/>
          <w:sz w:val="22"/>
          <w:szCs w:val="16"/>
        </w:rPr>
      </w:pPr>
      <w:r w:rsidRPr="00F577D4">
        <w:rPr>
          <w:rFonts w:hint="eastAsia"/>
          <w:sz w:val="22"/>
        </w:rPr>
        <w:t xml:space="preserve">　（</w:t>
      </w:r>
      <w:r w:rsidR="00115DAD" w:rsidRPr="00F577D4">
        <w:rPr>
          <w:rFonts w:hint="eastAsia"/>
          <w:sz w:val="22"/>
        </w:rPr>
        <w:t>４</w:t>
      </w:r>
      <w:r w:rsidRPr="00F577D4">
        <w:rPr>
          <w:rFonts w:hint="eastAsia"/>
          <w:sz w:val="22"/>
        </w:rPr>
        <w:t>）</w:t>
      </w:r>
      <w:r w:rsidRPr="00F577D4">
        <w:rPr>
          <w:rFonts w:ascii="ＭＳ 明朝" w:hAnsi="ＭＳ 明朝" w:cs="ＭＳ Ｐ明朝"/>
          <w:sz w:val="22"/>
          <w:szCs w:val="16"/>
        </w:rPr>
        <w:t>既存計画・施策等の検証</w:t>
      </w:r>
    </w:p>
    <w:p w14:paraId="399587D2" w14:textId="5802F41F" w:rsidR="002B17D5" w:rsidRPr="00F577D4" w:rsidRDefault="00411A16" w:rsidP="00411A16">
      <w:pPr>
        <w:ind w:leftChars="337" w:left="708" w:firstLineChars="100" w:firstLine="220"/>
        <w:jc w:val="left"/>
        <w:rPr>
          <w:sz w:val="22"/>
        </w:rPr>
      </w:pPr>
      <w:r w:rsidRPr="00F577D4">
        <w:rPr>
          <w:rFonts w:ascii="ＭＳ 明朝" w:hAnsi="ＭＳ 明朝" w:hint="eastAsia"/>
          <w:noProof/>
          <w:sz w:val="22"/>
        </w:rPr>
        <w:t>「第５次岡谷市環境基本計画」ならびに「第２次岡谷市地球温暖化対策実行計画」に掲げた目標・施策等を検証</w:t>
      </w:r>
      <w:r w:rsidR="00F66970" w:rsidRPr="00F577D4">
        <w:rPr>
          <w:rFonts w:ascii="ＭＳ 明朝" w:hAnsi="ＭＳ 明朝" w:hint="eastAsia"/>
          <w:noProof/>
          <w:sz w:val="22"/>
        </w:rPr>
        <w:t>すること</w:t>
      </w:r>
      <w:r w:rsidR="00050F67" w:rsidRPr="00F577D4">
        <w:rPr>
          <w:rFonts w:ascii="ＭＳ 明朝" w:hAnsi="ＭＳ 明朝" w:hint="eastAsia"/>
          <w:noProof/>
          <w:sz w:val="22"/>
        </w:rPr>
        <w:t>。</w:t>
      </w:r>
    </w:p>
    <w:p w14:paraId="73CF2D1D" w14:textId="08517E39" w:rsidR="008A71FB" w:rsidRPr="00F577D4" w:rsidRDefault="008A71FB" w:rsidP="008A71FB">
      <w:pPr>
        <w:ind w:firstLineChars="100" w:firstLine="220"/>
        <w:jc w:val="left"/>
        <w:rPr>
          <w:rFonts w:ascii="ＭＳ 明朝" w:hAnsi="ＭＳ 明朝" w:cs="ＭＳ Ｐ明朝"/>
          <w:szCs w:val="16"/>
        </w:rPr>
      </w:pPr>
      <w:r w:rsidRPr="00F577D4">
        <w:rPr>
          <w:rFonts w:hint="eastAsia"/>
          <w:sz w:val="22"/>
        </w:rPr>
        <w:lastRenderedPageBreak/>
        <w:t>（</w:t>
      </w:r>
      <w:r w:rsidR="00115DAD" w:rsidRPr="00F577D4">
        <w:rPr>
          <w:rFonts w:hint="eastAsia"/>
          <w:sz w:val="22"/>
        </w:rPr>
        <w:t>５</w:t>
      </w:r>
      <w:r w:rsidRPr="00F577D4">
        <w:rPr>
          <w:rFonts w:hint="eastAsia"/>
          <w:sz w:val="22"/>
        </w:rPr>
        <w:t>）</w:t>
      </w:r>
      <w:r w:rsidRPr="00F577D4">
        <w:rPr>
          <w:rFonts w:ascii="ＭＳ 明朝" w:hAnsi="ＭＳ 明朝" w:cs="ＭＳ Ｐ明朝"/>
          <w:szCs w:val="16"/>
        </w:rPr>
        <w:t>再生可能エネルギー導入ポテンシャル調査</w:t>
      </w:r>
    </w:p>
    <w:p w14:paraId="6EDC69A0" w14:textId="21E58DD9" w:rsidR="008A71FB" w:rsidRPr="00F577D4" w:rsidRDefault="00411A16" w:rsidP="00411A16">
      <w:pPr>
        <w:ind w:leftChars="337" w:left="708" w:firstLineChars="100" w:firstLine="210"/>
        <w:jc w:val="left"/>
        <w:rPr>
          <w:sz w:val="22"/>
        </w:rPr>
      </w:pPr>
      <w:r w:rsidRPr="00F577D4">
        <w:rPr>
          <w:rFonts w:hint="eastAsia"/>
        </w:rPr>
        <w:t>（１）～（</w:t>
      </w:r>
      <w:r w:rsidR="00115DAD" w:rsidRPr="00F577D4">
        <w:rPr>
          <w:rFonts w:hint="eastAsia"/>
        </w:rPr>
        <w:t>４</w:t>
      </w:r>
      <w:r w:rsidRPr="00F577D4">
        <w:rPr>
          <w:rFonts w:hint="eastAsia"/>
        </w:rPr>
        <w:t>）</w:t>
      </w:r>
      <w:r w:rsidRPr="00F577D4">
        <w:t>を踏まえ、本</w:t>
      </w:r>
      <w:r w:rsidRPr="00F577D4">
        <w:rPr>
          <w:rFonts w:hint="eastAsia"/>
        </w:rPr>
        <w:t>市</w:t>
      </w:r>
      <w:r w:rsidRPr="00F577D4">
        <w:t>における再エネ導入のポテンシャルを統計、</w:t>
      </w:r>
      <w:r w:rsidRPr="00F577D4">
        <w:t xml:space="preserve"> </w:t>
      </w:r>
      <w:r w:rsidRPr="00F577D4">
        <w:t>現地調査等を踏まえて推計する</w:t>
      </w:r>
      <w:r w:rsidR="00294462" w:rsidRPr="00F577D4">
        <w:rPr>
          <w:rFonts w:hint="eastAsia"/>
        </w:rPr>
        <w:t>こと</w:t>
      </w:r>
      <w:r w:rsidRPr="00F577D4">
        <w:t>。</w:t>
      </w:r>
    </w:p>
    <w:p w14:paraId="631F69C0" w14:textId="0F58E100" w:rsidR="002B17D5" w:rsidRPr="00F577D4" w:rsidRDefault="002B17D5" w:rsidP="002B17D5">
      <w:pPr>
        <w:ind w:leftChars="100" w:left="650" w:hangingChars="200" w:hanging="440"/>
        <w:jc w:val="left"/>
        <w:rPr>
          <w:rFonts w:ascii="ＭＳ 明朝" w:hAnsi="ＭＳ 明朝"/>
          <w:sz w:val="22"/>
        </w:rPr>
      </w:pPr>
      <w:r w:rsidRPr="00F577D4">
        <w:rPr>
          <w:rFonts w:ascii="ＭＳ 明朝" w:hAnsi="ＭＳ 明朝" w:hint="eastAsia"/>
          <w:sz w:val="22"/>
        </w:rPr>
        <w:t>（</w:t>
      </w:r>
      <w:r w:rsidR="00115DAD" w:rsidRPr="00F577D4">
        <w:rPr>
          <w:rFonts w:ascii="ＭＳ 明朝" w:hAnsi="ＭＳ 明朝" w:hint="eastAsia"/>
          <w:sz w:val="22"/>
        </w:rPr>
        <w:t>６</w:t>
      </w:r>
      <w:r w:rsidR="001965FB" w:rsidRPr="00F577D4">
        <w:rPr>
          <w:rFonts w:ascii="ＭＳ 明朝" w:hAnsi="ＭＳ 明朝" w:hint="eastAsia"/>
          <w:sz w:val="22"/>
        </w:rPr>
        <w:t>）</w:t>
      </w:r>
      <w:r w:rsidR="000002E3" w:rsidRPr="00F577D4">
        <w:rPr>
          <w:rFonts w:ascii="ＭＳ 明朝" w:hAnsi="ＭＳ 明朝" w:hint="eastAsia"/>
          <w:noProof/>
          <w:sz w:val="22"/>
        </w:rPr>
        <w:t>再生可能エネルギー</w:t>
      </w:r>
      <w:r w:rsidR="000002E3" w:rsidRPr="00F577D4">
        <w:rPr>
          <w:rFonts w:ascii="ＭＳ 明朝" w:hAnsi="ＭＳ 明朝" w:hint="eastAsia"/>
          <w:sz w:val="22"/>
        </w:rPr>
        <w:t>導入と目標</w:t>
      </w:r>
      <w:r w:rsidR="00B45928" w:rsidRPr="00F577D4">
        <w:rPr>
          <w:rFonts w:ascii="ＭＳ 明朝" w:hAnsi="ＭＳ 明朝" w:hint="eastAsia"/>
          <w:sz w:val="22"/>
        </w:rPr>
        <w:t>設定</w:t>
      </w:r>
    </w:p>
    <w:p w14:paraId="59E97217" w14:textId="6BEA208F" w:rsidR="001965FB" w:rsidRPr="00F577D4" w:rsidRDefault="00881F74" w:rsidP="000002E3">
      <w:pPr>
        <w:ind w:leftChars="300" w:left="630" w:firstLineChars="100" w:firstLine="220"/>
        <w:jc w:val="left"/>
        <w:rPr>
          <w:rFonts w:ascii="ＭＳ 明朝" w:hAnsi="ＭＳ 明朝"/>
          <w:sz w:val="22"/>
        </w:rPr>
      </w:pPr>
      <w:r w:rsidRPr="00F577D4">
        <w:rPr>
          <w:rFonts w:ascii="ＭＳ 明朝" w:hAnsi="ＭＳ 明朝" w:hint="eastAsia"/>
          <w:sz w:val="22"/>
        </w:rPr>
        <w:t>２０５０年までの</w:t>
      </w:r>
      <w:r w:rsidR="001965FB" w:rsidRPr="00F577D4">
        <w:rPr>
          <w:rFonts w:ascii="ＭＳ 明朝" w:hAnsi="ＭＳ 明朝" w:hint="eastAsia"/>
          <w:sz w:val="22"/>
        </w:rPr>
        <w:t>脱炭素社会の実現及び地域のあるべき将来像の実現を見据えた</w:t>
      </w:r>
      <w:r w:rsidR="006B5196" w:rsidRPr="00F577D4">
        <w:rPr>
          <w:rFonts w:ascii="ＭＳ 明朝" w:hAnsi="ＭＳ 明朝" w:hint="eastAsia"/>
          <w:noProof/>
          <w:sz w:val="22"/>
        </w:rPr>
        <w:t>再生可能エネルギー</w:t>
      </w:r>
      <w:r w:rsidR="001965FB" w:rsidRPr="00F577D4">
        <w:rPr>
          <w:rFonts w:ascii="ＭＳ 明朝" w:hAnsi="ＭＳ 明朝" w:hint="eastAsia"/>
          <w:sz w:val="22"/>
        </w:rPr>
        <w:t>導入並びにその他の脱炭素に資する目標</w:t>
      </w:r>
      <w:r w:rsidR="00294462" w:rsidRPr="00F577D4">
        <w:rPr>
          <w:rFonts w:ascii="ＭＳ 明朝" w:hAnsi="ＭＳ 明朝" w:hint="eastAsia"/>
          <w:sz w:val="22"/>
        </w:rPr>
        <w:t>を</w:t>
      </w:r>
      <w:r w:rsidR="00B45928" w:rsidRPr="00F577D4">
        <w:rPr>
          <w:rFonts w:ascii="ＭＳ 明朝" w:hAnsi="ＭＳ 明朝" w:hint="eastAsia"/>
          <w:sz w:val="22"/>
        </w:rPr>
        <w:t>設定</w:t>
      </w:r>
      <w:r w:rsidR="00294462" w:rsidRPr="00F577D4">
        <w:rPr>
          <w:rFonts w:ascii="ＭＳ 明朝" w:hAnsi="ＭＳ 明朝" w:hint="eastAsia"/>
          <w:sz w:val="22"/>
        </w:rPr>
        <w:t>すること</w:t>
      </w:r>
      <w:r w:rsidR="00B45928" w:rsidRPr="00F577D4">
        <w:rPr>
          <w:rFonts w:ascii="ＭＳ 明朝" w:hAnsi="ＭＳ 明朝" w:hint="eastAsia"/>
          <w:sz w:val="22"/>
        </w:rPr>
        <w:t>。</w:t>
      </w:r>
    </w:p>
    <w:p w14:paraId="1CB877DF" w14:textId="1737E2A7" w:rsidR="00AC2E8D" w:rsidRPr="00F577D4" w:rsidRDefault="00AC2E8D" w:rsidP="00F6401F">
      <w:pPr>
        <w:ind w:leftChars="438" w:left="1144" w:hangingChars="102" w:hanging="224"/>
        <w:jc w:val="left"/>
        <w:rPr>
          <w:sz w:val="22"/>
        </w:rPr>
      </w:pPr>
      <w:r w:rsidRPr="00F577D4">
        <w:rPr>
          <w:rFonts w:hint="eastAsia"/>
          <w:sz w:val="22"/>
        </w:rPr>
        <w:t>・</w:t>
      </w:r>
      <w:r w:rsidRPr="00F577D4">
        <w:rPr>
          <w:sz w:val="22"/>
        </w:rPr>
        <w:t>本市における</w:t>
      </w:r>
      <w:r w:rsidR="00F6401F" w:rsidRPr="00F577D4">
        <w:rPr>
          <w:rFonts w:ascii="ＭＳ 明朝" w:hAnsi="ＭＳ 明朝" w:hint="eastAsia"/>
          <w:noProof/>
          <w:sz w:val="22"/>
        </w:rPr>
        <w:t>再生可能エネルギー導入の可能性</w:t>
      </w:r>
      <w:r w:rsidRPr="00F577D4">
        <w:rPr>
          <w:sz w:val="22"/>
        </w:rPr>
        <w:t>、将来のエネルギー消費量、他地域との連携の観点</w:t>
      </w:r>
      <w:r w:rsidR="00F6401F" w:rsidRPr="00F577D4">
        <w:rPr>
          <w:rFonts w:hint="eastAsia"/>
          <w:sz w:val="22"/>
        </w:rPr>
        <w:t>等</w:t>
      </w:r>
      <w:r w:rsidRPr="00F577D4">
        <w:rPr>
          <w:sz w:val="22"/>
        </w:rPr>
        <w:t>を踏まえた上で、地域特性を適切に考慮しつつ意欲的な</w:t>
      </w:r>
      <w:r w:rsidR="00F6401F" w:rsidRPr="00F577D4">
        <w:rPr>
          <w:rFonts w:ascii="ＭＳ 明朝" w:hAnsi="ＭＳ 明朝" w:hint="eastAsia"/>
          <w:noProof/>
          <w:sz w:val="22"/>
        </w:rPr>
        <w:t>再生可能エネルギー</w:t>
      </w:r>
      <w:r w:rsidRPr="00F577D4">
        <w:rPr>
          <w:sz w:val="22"/>
        </w:rPr>
        <w:t>導入目標を</w:t>
      </w:r>
      <w:r w:rsidR="00B45928" w:rsidRPr="00F577D4">
        <w:rPr>
          <w:rFonts w:hint="eastAsia"/>
          <w:sz w:val="22"/>
        </w:rPr>
        <w:t>設定</w:t>
      </w:r>
      <w:r w:rsidRPr="00F577D4">
        <w:rPr>
          <w:sz w:val="22"/>
        </w:rPr>
        <w:t>すること。</w:t>
      </w:r>
      <w:r w:rsidRPr="00F577D4">
        <w:rPr>
          <w:sz w:val="22"/>
        </w:rPr>
        <w:t xml:space="preserve"> </w:t>
      </w:r>
    </w:p>
    <w:p w14:paraId="307ED856" w14:textId="4C0E3E0C" w:rsidR="00AC2E8D" w:rsidRPr="00F577D4" w:rsidRDefault="00AC2E8D" w:rsidP="00F6401F">
      <w:pPr>
        <w:ind w:leftChars="438" w:left="1144" w:hangingChars="102" w:hanging="224"/>
        <w:jc w:val="left"/>
        <w:rPr>
          <w:rFonts w:ascii="ＭＳ 明朝" w:hAnsi="ＭＳ 明朝" w:hint="eastAsia"/>
          <w:sz w:val="22"/>
        </w:rPr>
      </w:pPr>
      <w:r w:rsidRPr="00F577D4">
        <w:rPr>
          <w:sz w:val="22"/>
        </w:rPr>
        <w:t>・既存技術で</w:t>
      </w:r>
      <w:r w:rsidR="006B5196" w:rsidRPr="00F577D4">
        <w:rPr>
          <w:rFonts w:hint="eastAsia"/>
          <w:sz w:val="22"/>
        </w:rPr>
        <w:t>対応が可能な</w:t>
      </w:r>
      <w:r w:rsidR="004B4CA6" w:rsidRPr="00F577D4">
        <w:rPr>
          <w:rFonts w:hint="eastAsia"/>
          <w:sz w:val="22"/>
        </w:rPr>
        <w:t>２０３０</w:t>
      </w:r>
      <w:r w:rsidRPr="00F577D4">
        <w:rPr>
          <w:sz w:val="22"/>
        </w:rPr>
        <w:t>年度までの導入目標と、今後の技術革新を見据えた</w:t>
      </w:r>
      <w:r w:rsidR="004B4CA6" w:rsidRPr="00F577D4">
        <w:rPr>
          <w:rFonts w:hint="eastAsia"/>
          <w:sz w:val="22"/>
        </w:rPr>
        <w:t>２０５０</w:t>
      </w:r>
      <w:r w:rsidR="00CF1713" w:rsidRPr="00F577D4">
        <w:rPr>
          <w:sz w:val="22"/>
        </w:rPr>
        <w:t>年度までの</w:t>
      </w:r>
      <w:r w:rsidR="00CF1713" w:rsidRPr="00F577D4">
        <w:rPr>
          <w:rFonts w:hint="eastAsia"/>
          <w:sz w:val="22"/>
        </w:rPr>
        <w:t>導入</w:t>
      </w:r>
      <w:r w:rsidR="00A745FB" w:rsidRPr="00F577D4">
        <w:rPr>
          <w:sz w:val="22"/>
        </w:rPr>
        <w:t>目標を、</w:t>
      </w:r>
      <w:r w:rsidR="00F6401F" w:rsidRPr="00F577D4">
        <w:rPr>
          <w:rFonts w:ascii="ＭＳ 明朝" w:hAnsi="ＭＳ 明朝" w:hint="eastAsia"/>
          <w:noProof/>
          <w:sz w:val="22"/>
        </w:rPr>
        <w:t>再生可能エネルギーの</w:t>
      </w:r>
      <w:r w:rsidRPr="00F577D4">
        <w:rPr>
          <w:sz w:val="22"/>
        </w:rPr>
        <w:t>種別ごとに設定すること。</w:t>
      </w:r>
    </w:p>
    <w:p w14:paraId="43CCE190" w14:textId="213911FA" w:rsidR="000002E3" w:rsidRPr="00F577D4" w:rsidRDefault="002B17D5" w:rsidP="001965FB">
      <w:pPr>
        <w:ind w:leftChars="100" w:left="650" w:hangingChars="200" w:hanging="440"/>
        <w:jc w:val="left"/>
        <w:rPr>
          <w:rFonts w:ascii="ＭＳ 明朝" w:hAnsi="ＭＳ 明朝"/>
          <w:sz w:val="22"/>
        </w:rPr>
      </w:pPr>
      <w:r w:rsidRPr="00F577D4">
        <w:rPr>
          <w:rFonts w:ascii="ＭＳ 明朝" w:hAnsi="ＭＳ 明朝" w:hint="eastAsia"/>
          <w:sz w:val="22"/>
        </w:rPr>
        <w:t>（</w:t>
      </w:r>
      <w:r w:rsidR="00115DAD" w:rsidRPr="00F577D4">
        <w:rPr>
          <w:rFonts w:ascii="ＭＳ 明朝" w:hAnsi="ＭＳ 明朝" w:hint="eastAsia"/>
          <w:sz w:val="22"/>
        </w:rPr>
        <w:t>７</w:t>
      </w:r>
      <w:r w:rsidR="001965FB" w:rsidRPr="00F577D4">
        <w:rPr>
          <w:rFonts w:ascii="ＭＳ 明朝" w:hAnsi="ＭＳ 明朝" w:hint="eastAsia"/>
          <w:sz w:val="22"/>
        </w:rPr>
        <w:t>）</w:t>
      </w:r>
      <w:r w:rsidR="00DA43FD" w:rsidRPr="00F577D4">
        <w:rPr>
          <w:rFonts w:ascii="ＭＳ 明朝" w:hAnsi="ＭＳ 明朝" w:hint="eastAsia"/>
          <w:sz w:val="22"/>
        </w:rPr>
        <w:t>将来ビジョンの策定</w:t>
      </w:r>
    </w:p>
    <w:p w14:paraId="5EE6DDDB" w14:textId="62BAD0A4" w:rsidR="001965FB" w:rsidRPr="00F577D4" w:rsidRDefault="001965FB" w:rsidP="00DA43FD">
      <w:pPr>
        <w:ind w:leftChars="300" w:left="630" w:firstLineChars="100" w:firstLine="220"/>
        <w:jc w:val="left"/>
        <w:rPr>
          <w:rFonts w:ascii="ＭＳ 明朝" w:hAnsi="ＭＳ 明朝"/>
          <w:sz w:val="22"/>
        </w:rPr>
      </w:pPr>
      <w:r w:rsidRPr="00F577D4">
        <w:rPr>
          <w:rFonts w:ascii="ＭＳ 明朝" w:hAnsi="ＭＳ 明朝" w:hint="eastAsia"/>
          <w:sz w:val="22"/>
        </w:rPr>
        <w:t>作成した目標及び地域脱炭素を実現するため</w:t>
      </w:r>
      <w:r w:rsidR="00A745FB" w:rsidRPr="00F577D4">
        <w:rPr>
          <w:rFonts w:ascii="ＭＳ 明朝" w:hAnsi="ＭＳ 明朝" w:hint="eastAsia"/>
          <w:sz w:val="22"/>
        </w:rPr>
        <w:t>の将来ビジョン</w:t>
      </w:r>
      <w:r w:rsidR="0021764D" w:rsidRPr="00F577D4">
        <w:rPr>
          <w:rFonts w:ascii="ＭＳ 明朝" w:hAnsi="ＭＳ 明朝" w:hint="eastAsia"/>
          <w:sz w:val="22"/>
        </w:rPr>
        <w:t>を</w:t>
      </w:r>
      <w:r w:rsidR="00CF1713" w:rsidRPr="00F577D4">
        <w:rPr>
          <w:rFonts w:ascii="ＭＳ 明朝" w:hAnsi="ＭＳ 明朝" w:hint="eastAsia"/>
          <w:sz w:val="22"/>
        </w:rPr>
        <w:t>策定</w:t>
      </w:r>
      <w:r w:rsidR="0021764D" w:rsidRPr="00F577D4">
        <w:rPr>
          <w:rFonts w:ascii="ＭＳ 明朝" w:hAnsi="ＭＳ 明朝" w:hint="eastAsia"/>
          <w:sz w:val="22"/>
        </w:rPr>
        <w:t>すること</w:t>
      </w:r>
      <w:r w:rsidR="00D92835" w:rsidRPr="00F577D4">
        <w:rPr>
          <w:rFonts w:ascii="ＭＳ 明朝" w:hAnsi="ＭＳ 明朝" w:hint="eastAsia"/>
          <w:sz w:val="22"/>
        </w:rPr>
        <w:t>。</w:t>
      </w:r>
    </w:p>
    <w:p w14:paraId="49228949" w14:textId="65B8514A" w:rsidR="00307EA6" w:rsidRPr="00F577D4" w:rsidRDefault="00A745FB" w:rsidP="00115DAD">
      <w:pPr>
        <w:ind w:leftChars="438" w:left="1140" w:hangingChars="100" w:hanging="220"/>
        <w:jc w:val="left"/>
        <w:rPr>
          <w:sz w:val="22"/>
        </w:rPr>
      </w:pPr>
      <w:r w:rsidRPr="00F577D4">
        <w:rPr>
          <w:sz w:val="22"/>
        </w:rPr>
        <w:t>・本市にお</w:t>
      </w:r>
      <w:r w:rsidRPr="00F577D4">
        <w:rPr>
          <w:rFonts w:hint="eastAsia"/>
          <w:sz w:val="22"/>
        </w:rPr>
        <w:t>いて地域脱炭素</w:t>
      </w:r>
      <w:r w:rsidR="00AC2E8D" w:rsidRPr="00F577D4">
        <w:rPr>
          <w:sz w:val="22"/>
        </w:rPr>
        <w:t>を実現した</w:t>
      </w:r>
      <w:r w:rsidR="00A75BC4" w:rsidRPr="00F577D4">
        <w:rPr>
          <w:sz w:val="22"/>
        </w:rPr>
        <w:t>将来ビジョン</w:t>
      </w:r>
      <w:r w:rsidR="00A75BC4" w:rsidRPr="00F577D4">
        <w:rPr>
          <w:rFonts w:hint="eastAsia"/>
          <w:sz w:val="22"/>
        </w:rPr>
        <w:t>および</w:t>
      </w:r>
      <w:r w:rsidR="00AC2E8D" w:rsidRPr="00F577D4">
        <w:rPr>
          <w:sz w:val="22"/>
        </w:rPr>
        <w:t>実現に必要な技術、施策、事業、行動変容などを明らかにしたシナリオを</w:t>
      </w:r>
      <w:r w:rsidR="00B45928" w:rsidRPr="00F577D4">
        <w:rPr>
          <w:rFonts w:hint="eastAsia"/>
          <w:sz w:val="22"/>
        </w:rPr>
        <w:t>策定</w:t>
      </w:r>
      <w:r w:rsidR="00AC2E8D" w:rsidRPr="00F577D4">
        <w:rPr>
          <w:sz w:val="22"/>
        </w:rPr>
        <w:t>すること。</w:t>
      </w:r>
      <w:r w:rsidR="00AC2E8D" w:rsidRPr="00F577D4">
        <w:rPr>
          <w:sz w:val="22"/>
        </w:rPr>
        <w:t xml:space="preserve"> </w:t>
      </w:r>
    </w:p>
    <w:p w14:paraId="7C44E4E8" w14:textId="268A50F0" w:rsidR="00307EA6" w:rsidRPr="00F577D4" w:rsidRDefault="00AC2E8D" w:rsidP="00115DAD">
      <w:pPr>
        <w:ind w:leftChars="438" w:left="1140" w:hangingChars="100" w:hanging="220"/>
        <w:jc w:val="left"/>
        <w:rPr>
          <w:sz w:val="22"/>
        </w:rPr>
      </w:pPr>
      <w:r w:rsidRPr="00F577D4">
        <w:rPr>
          <w:sz w:val="22"/>
        </w:rPr>
        <w:t>・脱炭素社会の実現について具体的なイメージが提示され、市民や事業者にとってわかりやすく、地域課題が解決される方向性が描けるよう工夫すること。</w:t>
      </w:r>
      <w:r w:rsidRPr="00F577D4">
        <w:rPr>
          <w:sz w:val="22"/>
        </w:rPr>
        <w:t xml:space="preserve"> </w:t>
      </w:r>
    </w:p>
    <w:p w14:paraId="35D1E473" w14:textId="666A33C4" w:rsidR="00307EA6" w:rsidRPr="00F577D4" w:rsidRDefault="00AC2E8D" w:rsidP="00115DAD">
      <w:pPr>
        <w:ind w:leftChars="438" w:left="1140" w:hangingChars="100" w:hanging="220"/>
        <w:jc w:val="left"/>
        <w:rPr>
          <w:rFonts w:ascii="ＭＳ 明朝" w:hAnsi="ＭＳ 明朝"/>
          <w:sz w:val="22"/>
        </w:rPr>
      </w:pPr>
      <w:r w:rsidRPr="00F577D4">
        <w:rPr>
          <w:sz w:val="22"/>
        </w:rPr>
        <w:t>・</w:t>
      </w:r>
      <w:r w:rsidR="004B4CA6" w:rsidRPr="00F577D4">
        <w:rPr>
          <w:rFonts w:hint="eastAsia"/>
          <w:sz w:val="22"/>
        </w:rPr>
        <w:t>２０３０</w:t>
      </w:r>
      <w:r w:rsidRPr="00F577D4">
        <w:rPr>
          <w:sz w:val="22"/>
        </w:rPr>
        <w:t>年度、</w:t>
      </w:r>
      <w:r w:rsidR="004B4CA6" w:rsidRPr="00F577D4">
        <w:rPr>
          <w:rFonts w:hint="eastAsia"/>
          <w:sz w:val="22"/>
        </w:rPr>
        <w:t>２０５０</w:t>
      </w:r>
      <w:r w:rsidR="004B4CA6" w:rsidRPr="00F577D4">
        <w:rPr>
          <w:sz w:val="22"/>
        </w:rPr>
        <w:t>年</w:t>
      </w:r>
      <w:r w:rsidRPr="00F577D4">
        <w:rPr>
          <w:sz w:val="22"/>
        </w:rPr>
        <w:t>度の部門別の削減目標（量）も明らかにすること。</w:t>
      </w:r>
    </w:p>
    <w:p w14:paraId="41A357D5" w14:textId="608A89F3" w:rsidR="00DA43FD" w:rsidRPr="00F577D4" w:rsidRDefault="00DA43FD" w:rsidP="00DA43FD">
      <w:pPr>
        <w:ind w:firstLineChars="100" w:firstLine="220"/>
        <w:jc w:val="left"/>
        <w:rPr>
          <w:sz w:val="22"/>
        </w:rPr>
      </w:pPr>
      <w:r w:rsidRPr="00F577D4">
        <w:rPr>
          <w:sz w:val="22"/>
        </w:rPr>
        <w:t>（</w:t>
      </w:r>
      <w:r w:rsidR="008A71FB" w:rsidRPr="00F577D4">
        <w:rPr>
          <w:rFonts w:hint="eastAsia"/>
          <w:sz w:val="22"/>
        </w:rPr>
        <w:t>８</w:t>
      </w:r>
      <w:r w:rsidR="00AC2E8D" w:rsidRPr="00F577D4">
        <w:rPr>
          <w:sz w:val="22"/>
        </w:rPr>
        <w:t>）</w:t>
      </w:r>
      <w:r w:rsidRPr="00F577D4">
        <w:rPr>
          <w:rFonts w:hint="eastAsia"/>
          <w:sz w:val="22"/>
        </w:rPr>
        <w:t>施策検討</w:t>
      </w:r>
    </w:p>
    <w:p w14:paraId="2448762F" w14:textId="3F13ACFE" w:rsidR="00307EA6" w:rsidRPr="00F577D4" w:rsidRDefault="00AC2E8D" w:rsidP="00DA43FD">
      <w:pPr>
        <w:ind w:leftChars="300" w:left="630" w:firstLineChars="100" w:firstLine="220"/>
        <w:jc w:val="left"/>
        <w:rPr>
          <w:sz w:val="22"/>
        </w:rPr>
      </w:pPr>
      <w:r w:rsidRPr="00F577D4">
        <w:rPr>
          <w:sz w:val="22"/>
        </w:rPr>
        <w:t>再生可能エネルギーの利活用及び省エネルギーの推進に関する施策の検討・構築等</w:t>
      </w:r>
      <w:r w:rsidRPr="00F577D4">
        <w:rPr>
          <w:sz w:val="22"/>
        </w:rPr>
        <w:t xml:space="preserve"> </w:t>
      </w:r>
      <w:r w:rsidR="00EA7F79" w:rsidRPr="00F577D4">
        <w:rPr>
          <w:sz w:val="22"/>
        </w:rPr>
        <w:t>・基礎調査</w:t>
      </w:r>
      <w:r w:rsidRPr="00F577D4">
        <w:rPr>
          <w:sz w:val="22"/>
        </w:rPr>
        <w:t>の結果等を踏まえ、地域の再生可能エネルギーを最大限に利活用するために、本市が目指すべき、実現性、持続性及び費用対効果の高い施策について、以下の</w:t>
      </w:r>
      <w:r w:rsidRPr="00F577D4">
        <w:rPr>
          <w:rFonts w:ascii="ＭＳ 明朝" w:hAnsi="ＭＳ 明朝" w:cs="ＭＳ 明朝" w:hint="eastAsia"/>
          <w:sz w:val="22"/>
        </w:rPr>
        <w:t>①</w:t>
      </w:r>
      <w:r w:rsidRPr="00F577D4">
        <w:rPr>
          <w:sz w:val="22"/>
        </w:rPr>
        <w:t>～</w:t>
      </w:r>
      <w:r w:rsidRPr="00F577D4">
        <w:rPr>
          <w:rFonts w:ascii="ＭＳ 明朝" w:hAnsi="ＭＳ 明朝" w:cs="ＭＳ 明朝" w:hint="eastAsia"/>
          <w:sz w:val="22"/>
        </w:rPr>
        <w:t>⑤</w:t>
      </w:r>
      <w:r w:rsidRPr="00F577D4">
        <w:rPr>
          <w:sz w:val="22"/>
        </w:rPr>
        <w:t>を中心に検討すること。</w:t>
      </w:r>
      <w:r w:rsidRPr="00F577D4">
        <w:rPr>
          <w:sz w:val="22"/>
        </w:rPr>
        <w:t xml:space="preserve"> </w:t>
      </w:r>
    </w:p>
    <w:p w14:paraId="0271DF85" w14:textId="345DE9C0" w:rsidR="00307EA6" w:rsidRPr="00F577D4" w:rsidRDefault="00AC2E8D" w:rsidP="00EA7F79">
      <w:pPr>
        <w:ind w:leftChars="337" w:left="990" w:hangingChars="128" w:hanging="282"/>
        <w:jc w:val="left"/>
        <w:rPr>
          <w:sz w:val="22"/>
        </w:rPr>
      </w:pPr>
      <w:r w:rsidRPr="00F577D4">
        <w:rPr>
          <w:rFonts w:ascii="ＭＳ 明朝" w:hAnsi="ＭＳ 明朝" w:cs="ＭＳ 明朝" w:hint="eastAsia"/>
          <w:sz w:val="22"/>
        </w:rPr>
        <w:t>①</w:t>
      </w:r>
      <w:r w:rsidRPr="00F577D4">
        <w:rPr>
          <w:sz w:val="22"/>
        </w:rPr>
        <w:t>公共施設等におけるエネルギーの地産地消の推進（</w:t>
      </w:r>
      <w:r w:rsidR="00A12CAD" w:rsidRPr="00F577D4">
        <w:rPr>
          <w:rFonts w:hint="eastAsia"/>
          <w:sz w:val="22"/>
        </w:rPr>
        <w:t>公共施設の</w:t>
      </w:r>
      <w:r w:rsidR="00A12CAD" w:rsidRPr="00F577D4">
        <w:rPr>
          <w:rFonts w:hint="eastAsia"/>
          <w:sz w:val="22"/>
        </w:rPr>
        <w:t>ZEB</w:t>
      </w:r>
      <w:r w:rsidR="00A12CAD" w:rsidRPr="00F577D4">
        <w:rPr>
          <w:rFonts w:hint="eastAsia"/>
          <w:sz w:val="22"/>
        </w:rPr>
        <w:t>化、</w:t>
      </w:r>
      <w:r w:rsidR="00F4735C" w:rsidRPr="00F577D4">
        <w:rPr>
          <w:rFonts w:ascii="ＭＳ 明朝" w:hAnsi="ＭＳ 明朝" w:cs="ＭＳ 明朝" w:hint="eastAsia"/>
          <w:sz w:val="22"/>
        </w:rPr>
        <w:t>ごみ焼却施設の</w:t>
      </w:r>
      <w:r w:rsidR="00F4735C" w:rsidRPr="00F577D4">
        <w:rPr>
          <w:rFonts w:ascii="ＭＳ 明朝" w:hAnsi="ＭＳ 明朝" w:cs="ＭＳ 明朝"/>
          <w:sz w:val="22"/>
        </w:rPr>
        <w:t>廃棄物</w:t>
      </w:r>
      <w:r w:rsidR="00F4735C" w:rsidRPr="00F577D4">
        <w:rPr>
          <w:rFonts w:ascii="ＭＳ 明朝" w:hAnsi="ＭＳ 明朝" w:cs="ＭＳ 明朝" w:hint="eastAsia"/>
          <w:sz w:val="22"/>
        </w:rPr>
        <w:t>発電</w:t>
      </w:r>
      <w:r w:rsidR="00F4735C" w:rsidRPr="00F577D4">
        <w:rPr>
          <w:rFonts w:ascii="ＭＳ 明朝" w:hAnsi="ＭＳ 明朝" w:cs="ＭＳ 明朝"/>
          <w:sz w:val="22"/>
        </w:rPr>
        <w:t>による</w:t>
      </w:r>
      <w:r w:rsidR="00F4735C" w:rsidRPr="00F577D4">
        <w:rPr>
          <w:rFonts w:ascii="ＭＳ 明朝" w:hAnsi="ＭＳ 明朝" w:cs="ＭＳ 明朝" w:hint="eastAsia"/>
          <w:sz w:val="22"/>
        </w:rPr>
        <w:t>電力の活用</w:t>
      </w:r>
      <w:r w:rsidRPr="00F577D4">
        <w:rPr>
          <w:sz w:val="22"/>
        </w:rPr>
        <w:t>等）</w:t>
      </w:r>
      <w:r w:rsidRPr="00F577D4">
        <w:rPr>
          <w:sz w:val="22"/>
        </w:rPr>
        <w:t xml:space="preserve"> </w:t>
      </w:r>
    </w:p>
    <w:p w14:paraId="6ABFC5AB" w14:textId="77777777" w:rsidR="00307EA6" w:rsidRPr="00F577D4" w:rsidRDefault="00AC2E8D" w:rsidP="00EA7F79">
      <w:pPr>
        <w:ind w:leftChars="337" w:left="990" w:hangingChars="128" w:hanging="282"/>
        <w:jc w:val="left"/>
        <w:rPr>
          <w:sz w:val="22"/>
        </w:rPr>
      </w:pPr>
      <w:r w:rsidRPr="00F577D4">
        <w:rPr>
          <w:rFonts w:ascii="ＭＳ 明朝" w:hAnsi="ＭＳ 明朝" w:cs="ＭＳ 明朝" w:hint="eastAsia"/>
          <w:sz w:val="22"/>
        </w:rPr>
        <w:t>②</w:t>
      </w:r>
      <w:r w:rsidRPr="00F577D4">
        <w:rPr>
          <w:sz w:val="22"/>
        </w:rPr>
        <w:t>市域内の再生可能エネルギーの導入拡大</w:t>
      </w:r>
      <w:r w:rsidRPr="00F577D4">
        <w:rPr>
          <w:sz w:val="22"/>
        </w:rPr>
        <w:t xml:space="preserve"> </w:t>
      </w:r>
    </w:p>
    <w:p w14:paraId="17D4F107" w14:textId="364E0FD9" w:rsidR="00307EA6" w:rsidRPr="00F577D4" w:rsidRDefault="00AC2E8D" w:rsidP="00EA7F79">
      <w:pPr>
        <w:ind w:leftChars="337" w:left="990" w:hangingChars="128" w:hanging="282"/>
        <w:jc w:val="left"/>
        <w:rPr>
          <w:sz w:val="22"/>
        </w:rPr>
      </w:pPr>
      <w:r w:rsidRPr="00F577D4">
        <w:rPr>
          <w:rFonts w:ascii="ＭＳ 明朝" w:hAnsi="ＭＳ 明朝" w:cs="ＭＳ 明朝" w:hint="eastAsia"/>
          <w:sz w:val="22"/>
        </w:rPr>
        <w:t>③</w:t>
      </w:r>
      <w:r w:rsidRPr="00F577D4">
        <w:rPr>
          <w:sz w:val="22"/>
        </w:rPr>
        <w:t>市域内の省エネルギー対策</w:t>
      </w:r>
      <w:r w:rsidR="00307EA6" w:rsidRPr="00F577D4">
        <w:rPr>
          <w:sz w:val="22"/>
        </w:rPr>
        <w:t xml:space="preserve"> </w:t>
      </w:r>
      <w:r w:rsidRPr="00F577D4">
        <w:rPr>
          <w:sz w:val="22"/>
        </w:rPr>
        <w:t xml:space="preserve"> </w:t>
      </w:r>
    </w:p>
    <w:p w14:paraId="4F73EC5D" w14:textId="23809670" w:rsidR="00307EA6" w:rsidRPr="00F577D4" w:rsidRDefault="00AC2E8D" w:rsidP="00EA7F79">
      <w:pPr>
        <w:ind w:leftChars="337" w:left="990" w:hangingChars="128" w:hanging="282"/>
        <w:jc w:val="left"/>
        <w:rPr>
          <w:sz w:val="22"/>
        </w:rPr>
      </w:pPr>
      <w:r w:rsidRPr="00F577D4">
        <w:rPr>
          <w:rFonts w:ascii="ＭＳ 明朝" w:hAnsi="ＭＳ 明朝" w:cs="ＭＳ 明朝" w:hint="eastAsia"/>
          <w:sz w:val="22"/>
        </w:rPr>
        <w:t>④</w:t>
      </w:r>
      <w:r w:rsidRPr="00F577D4">
        <w:rPr>
          <w:sz w:val="22"/>
        </w:rPr>
        <w:t>市域内での余剰電力の有効活用</w:t>
      </w:r>
      <w:r w:rsidRPr="00F577D4">
        <w:rPr>
          <w:sz w:val="22"/>
        </w:rPr>
        <w:t xml:space="preserve"> </w:t>
      </w:r>
      <w:r w:rsidR="00B76568" w:rsidRPr="00F577D4">
        <w:rPr>
          <w:rFonts w:hint="eastAsia"/>
          <w:sz w:val="22"/>
        </w:rPr>
        <w:t>（住工混在地域における</w:t>
      </w:r>
      <w:r w:rsidR="00DF4F6C" w:rsidRPr="00F577D4">
        <w:rPr>
          <w:rFonts w:hint="eastAsia"/>
          <w:sz w:val="22"/>
        </w:rPr>
        <w:t>電力</w:t>
      </w:r>
      <w:r w:rsidR="00B76568" w:rsidRPr="00F577D4">
        <w:rPr>
          <w:rFonts w:hint="eastAsia"/>
          <w:sz w:val="22"/>
        </w:rPr>
        <w:t>シェアの推進等）</w:t>
      </w:r>
    </w:p>
    <w:p w14:paraId="1BE0CECE" w14:textId="33933F0B" w:rsidR="00307EA6" w:rsidRPr="00F577D4" w:rsidRDefault="00AC2E8D" w:rsidP="00115DAD">
      <w:pPr>
        <w:ind w:leftChars="336" w:left="926" w:hangingChars="100" w:hanging="220"/>
        <w:jc w:val="left"/>
        <w:rPr>
          <w:sz w:val="22"/>
        </w:rPr>
      </w:pPr>
      <w:r w:rsidRPr="00F577D4">
        <w:rPr>
          <w:rFonts w:ascii="ＭＳ 明朝" w:hAnsi="ＭＳ 明朝" w:cs="ＭＳ 明朝" w:hint="eastAsia"/>
          <w:sz w:val="22"/>
        </w:rPr>
        <w:t>⑤</w:t>
      </w:r>
      <w:r w:rsidRPr="00F577D4">
        <w:rPr>
          <w:sz w:val="22"/>
        </w:rPr>
        <w:t>市域外の再生可能エネルギーの利用・施策の構築に向けて、必要となる全ての事項（法制度や技術面での課題、事業性評価、事業スキーム、予算、実施体制、スケジュール等）について検討及び整理すること。</w:t>
      </w:r>
      <w:r w:rsidRPr="00F577D4">
        <w:rPr>
          <w:sz w:val="22"/>
        </w:rPr>
        <w:t xml:space="preserve"> </w:t>
      </w:r>
    </w:p>
    <w:p w14:paraId="700BF54A" w14:textId="277FEECF" w:rsidR="00307EA6" w:rsidRPr="00F577D4" w:rsidRDefault="00AC2E8D" w:rsidP="00A745FB">
      <w:pPr>
        <w:ind w:leftChars="305" w:left="860" w:hangingChars="100" w:hanging="220"/>
        <w:jc w:val="left"/>
        <w:rPr>
          <w:sz w:val="22"/>
        </w:rPr>
      </w:pPr>
      <w:r w:rsidRPr="00F577D4">
        <w:rPr>
          <w:sz w:val="22"/>
        </w:rPr>
        <w:t>・国等の補助事業の積極的な活用を図るため、各手法に活用可能な補助事業と条件等を整理すること。</w:t>
      </w:r>
      <w:r w:rsidRPr="00F577D4">
        <w:rPr>
          <w:sz w:val="22"/>
        </w:rPr>
        <w:t xml:space="preserve"> </w:t>
      </w:r>
    </w:p>
    <w:p w14:paraId="4BFCDD71" w14:textId="197FFFEA" w:rsidR="00307EA6" w:rsidRPr="00F577D4" w:rsidRDefault="00AC2E8D" w:rsidP="00A745FB">
      <w:pPr>
        <w:ind w:leftChars="305" w:left="860" w:hangingChars="100" w:hanging="220"/>
        <w:jc w:val="left"/>
        <w:rPr>
          <w:sz w:val="22"/>
        </w:rPr>
      </w:pPr>
      <w:r w:rsidRPr="00F577D4">
        <w:rPr>
          <w:sz w:val="22"/>
        </w:rPr>
        <w:t>・令和</w:t>
      </w:r>
      <w:r w:rsidR="006B7F5E" w:rsidRPr="00F577D4">
        <w:rPr>
          <w:rFonts w:hint="eastAsia"/>
          <w:sz w:val="22"/>
        </w:rPr>
        <w:t>６</w:t>
      </w:r>
      <w:r w:rsidRPr="00F577D4">
        <w:rPr>
          <w:sz w:val="22"/>
        </w:rPr>
        <w:t>年度から実施できる事業候補案を、令和</w:t>
      </w:r>
      <w:r w:rsidR="006B7F5E" w:rsidRPr="00F577D4">
        <w:rPr>
          <w:rFonts w:hint="eastAsia"/>
          <w:sz w:val="22"/>
        </w:rPr>
        <w:t>５</w:t>
      </w:r>
      <w:r w:rsidRPr="00F577D4">
        <w:rPr>
          <w:sz w:val="22"/>
        </w:rPr>
        <w:t>年</w:t>
      </w:r>
      <w:r w:rsidR="00EA7F79" w:rsidRPr="00F577D4">
        <w:rPr>
          <w:rFonts w:hint="eastAsia"/>
          <w:sz w:val="22"/>
        </w:rPr>
        <w:t>１０</w:t>
      </w:r>
      <w:r w:rsidRPr="00F577D4">
        <w:rPr>
          <w:sz w:val="22"/>
        </w:rPr>
        <w:t>月までに提示し、継続的に本市と協議を行うこと。</w:t>
      </w:r>
    </w:p>
    <w:p w14:paraId="0CCBC67F" w14:textId="32AC1A1E" w:rsidR="00307EA6" w:rsidRPr="00F577D4" w:rsidRDefault="00DA43FD" w:rsidP="00A745FB">
      <w:pPr>
        <w:ind w:leftChars="170" w:left="577" w:hangingChars="100" w:hanging="220"/>
        <w:jc w:val="left"/>
        <w:rPr>
          <w:sz w:val="22"/>
        </w:rPr>
      </w:pPr>
      <w:r w:rsidRPr="00F577D4">
        <w:rPr>
          <w:sz w:val="22"/>
        </w:rPr>
        <w:t>（</w:t>
      </w:r>
      <w:r w:rsidR="008A71FB" w:rsidRPr="00F577D4">
        <w:rPr>
          <w:rFonts w:hint="eastAsia"/>
          <w:sz w:val="22"/>
        </w:rPr>
        <w:t>９</w:t>
      </w:r>
      <w:r w:rsidR="00AC2E8D" w:rsidRPr="00F577D4">
        <w:rPr>
          <w:sz w:val="22"/>
        </w:rPr>
        <w:t>）効果検証及び新たな成果指標の検討</w:t>
      </w:r>
      <w:r w:rsidR="00AC2E8D" w:rsidRPr="00F577D4">
        <w:rPr>
          <w:sz w:val="22"/>
        </w:rPr>
        <w:t xml:space="preserve"> </w:t>
      </w:r>
    </w:p>
    <w:p w14:paraId="6DD07219" w14:textId="22BF0818" w:rsidR="00307EA6" w:rsidRPr="00F577D4" w:rsidRDefault="00DA43FD" w:rsidP="00A745FB">
      <w:pPr>
        <w:ind w:leftChars="305" w:left="860" w:hangingChars="100" w:hanging="220"/>
        <w:jc w:val="left"/>
        <w:rPr>
          <w:sz w:val="22"/>
        </w:rPr>
      </w:pPr>
      <w:r w:rsidRPr="00F577D4">
        <w:rPr>
          <w:sz w:val="22"/>
        </w:rPr>
        <w:lastRenderedPageBreak/>
        <w:t>・（</w:t>
      </w:r>
      <w:r w:rsidR="000D7ABE" w:rsidRPr="00F577D4">
        <w:rPr>
          <w:rFonts w:hint="eastAsia"/>
          <w:sz w:val="22"/>
        </w:rPr>
        <w:t>８</w:t>
      </w:r>
      <w:r w:rsidR="00AC2E8D" w:rsidRPr="00F577D4">
        <w:rPr>
          <w:sz w:val="22"/>
        </w:rPr>
        <w:t>）の施策における、温室効果ガス排出削減量、再生可能エネルギー等の導入量、経済効果等についての検証を行うこと。</w:t>
      </w:r>
      <w:r w:rsidR="00AC2E8D" w:rsidRPr="00F577D4">
        <w:rPr>
          <w:sz w:val="22"/>
        </w:rPr>
        <w:t xml:space="preserve"> </w:t>
      </w:r>
    </w:p>
    <w:p w14:paraId="39E00FD0" w14:textId="3C734540" w:rsidR="00307EA6" w:rsidRPr="00F577D4" w:rsidRDefault="00AC2E8D" w:rsidP="00A745FB">
      <w:pPr>
        <w:ind w:leftChars="305" w:left="860" w:hangingChars="100" w:hanging="220"/>
        <w:jc w:val="left"/>
        <w:rPr>
          <w:sz w:val="22"/>
        </w:rPr>
      </w:pPr>
      <w:r w:rsidRPr="00F577D4">
        <w:rPr>
          <w:sz w:val="22"/>
        </w:rPr>
        <w:t>・成果指標については、年１回以上算定可能であり、市民や事業者への分かりやすさを重視して検討すること。</w:t>
      </w:r>
      <w:r w:rsidRPr="00F577D4">
        <w:rPr>
          <w:sz w:val="22"/>
        </w:rPr>
        <w:t xml:space="preserve"> </w:t>
      </w:r>
    </w:p>
    <w:p w14:paraId="64E60360" w14:textId="77777777" w:rsidR="00307EA6" w:rsidRPr="00F577D4" w:rsidRDefault="00AC2E8D" w:rsidP="00A745FB">
      <w:pPr>
        <w:ind w:leftChars="305" w:left="860" w:hangingChars="100" w:hanging="220"/>
        <w:jc w:val="left"/>
        <w:rPr>
          <w:sz w:val="22"/>
        </w:rPr>
      </w:pPr>
      <w:r w:rsidRPr="00F577D4">
        <w:rPr>
          <w:sz w:val="22"/>
        </w:rPr>
        <w:t>・指標値の算定にあたり、根拠資料の入手方法及び算定方法を提示すること。</w:t>
      </w:r>
      <w:r w:rsidRPr="00F577D4">
        <w:rPr>
          <w:sz w:val="22"/>
        </w:rPr>
        <w:t xml:space="preserve"> </w:t>
      </w:r>
    </w:p>
    <w:p w14:paraId="6D5BBB94" w14:textId="4AE7A0B4" w:rsidR="00DA43FD" w:rsidRPr="00F577D4" w:rsidRDefault="00DA43FD" w:rsidP="00DA43FD">
      <w:pPr>
        <w:ind w:leftChars="193" w:left="625" w:hangingChars="100" w:hanging="220"/>
        <w:jc w:val="left"/>
        <w:rPr>
          <w:sz w:val="22"/>
        </w:rPr>
      </w:pPr>
      <w:r w:rsidRPr="00F577D4">
        <w:rPr>
          <w:sz w:val="22"/>
        </w:rPr>
        <w:t>（</w:t>
      </w:r>
      <w:r w:rsidR="008A71FB" w:rsidRPr="00F577D4">
        <w:rPr>
          <w:rFonts w:hint="eastAsia"/>
          <w:sz w:val="22"/>
        </w:rPr>
        <w:t>１０</w:t>
      </w:r>
      <w:r w:rsidR="00AC2E8D" w:rsidRPr="00F577D4">
        <w:rPr>
          <w:sz w:val="22"/>
        </w:rPr>
        <w:t>）</w:t>
      </w:r>
      <w:r w:rsidR="00EA7F79" w:rsidRPr="00F577D4">
        <w:rPr>
          <w:rFonts w:hint="eastAsia"/>
          <w:sz w:val="22"/>
        </w:rPr>
        <w:t>ロードマップの</w:t>
      </w:r>
      <w:r w:rsidR="00B45928" w:rsidRPr="00F577D4">
        <w:rPr>
          <w:rFonts w:hint="eastAsia"/>
          <w:sz w:val="22"/>
        </w:rPr>
        <w:t>作成</w:t>
      </w:r>
    </w:p>
    <w:p w14:paraId="09B02FA5" w14:textId="3D7A43AA" w:rsidR="00307EA6" w:rsidRPr="00F577D4" w:rsidRDefault="00EA7F79" w:rsidP="00DA43FD">
      <w:pPr>
        <w:ind w:leftChars="293" w:left="615" w:firstLineChars="100" w:firstLine="220"/>
        <w:jc w:val="left"/>
        <w:rPr>
          <w:sz w:val="22"/>
        </w:rPr>
      </w:pPr>
      <w:r w:rsidRPr="00F577D4">
        <w:rPr>
          <w:sz w:val="22"/>
        </w:rPr>
        <w:t>ゼロカーボンシティの実現に向けたロードマップ</w:t>
      </w:r>
      <w:r w:rsidR="00AC2E8D" w:rsidRPr="00F577D4">
        <w:rPr>
          <w:sz w:val="22"/>
        </w:rPr>
        <w:t>の</w:t>
      </w:r>
      <w:r w:rsidR="00C21813" w:rsidRPr="00F577D4">
        <w:rPr>
          <w:rFonts w:hint="eastAsia"/>
          <w:sz w:val="22"/>
        </w:rPr>
        <w:t>作成</w:t>
      </w:r>
      <w:r w:rsidR="00AC2E8D" w:rsidRPr="00F577D4">
        <w:rPr>
          <w:sz w:val="22"/>
        </w:rPr>
        <w:t>・基礎調査や（１</w:t>
      </w:r>
      <w:r w:rsidRPr="00F577D4">
        <w:rPr>
          <w:sz w:val="22"/>
        </w:rPr>
        <w:t>）～（</w:t>
      </w:r>
      <w:r w:rsidR="004A780F" w:rsidRPr="00F577D4">
        <w:rPr>
          <w:rFonts w:hint="eastAsia"/>
          <w:sz w:val="22"/>
        </w:rPr>
        <w:t>５</w:t>
      </w:r>
      <w:r w:rsidRPr="00F577D4">
        <w:rPr>
          <w:sz w:val="22"/>
        </w:rPr>
        <w:t>）、（</w:t>
      </w:r>
      <w:r w:rsidR="004A780F" w:rsidRPr="00F577D4">
        <w:rPr>
          <w:rFonts w:hint="eastAsia"/>
          <w:sz w:val="22"/>
        </w:rPr>
        <w:t>８</w:t>
      </w:r>
      <w:r w:rsidRPr="00F577D4">
        <w:rPr>
          <w:sz w:val="22"/>
        </w:rPr>
        <w:t>）～（</w:t>
      </w:r>
      <w:r w:rsidR="004A780F" w:rsidRPr="00F577D4">
        <w:rPr>
          <w:rFonts w:hint="eastAsia"/>
          <w:sz w:val="22"/>
        </w:rPr>
        <w:t>９</w:t>
      </w:r>
      <w:r w:rsidR="00AC2E8D" w:rsidRPr="00F577D4">
        <w:rPr>
          <w:sz w:val="22"/>
        </w:rPr>
        <w:t>）の調査・検討結果を踏まえ、</w:t>
      </w:r>
      <w:r w:rsidR="004B4CA6" w:rsidRPr="00F577D4">
        <w:rPr>
          <w:rFonts w:hint="eastAsia"/>
          <w:sz w:val="22"/>
        </w:rPr>
        <w:t>２０３０</w:t>
      </w:r>
      <w:r w:rsidR="00C87EBF" w:rsidRPr="00F577D4">
        <w:rPr>
          <w:rFonts w:hint="eastAsia"/>
          <w:sz w:val="22"/>
        </w:rPr>
        <w:t>年</w:t>
      </w:r>
      <w:r w:rsidR="00B76568" w:rsidRPr="00F577D4">
        <w:rPr>
          <w:sz w:val="22"/>
        </w:rPr>
        <w:t>度</w:t>
      </w:r>
      <w:r w:rsidR="00C87EBF" w:rsidRPr="00F577D4">
        <w:rPr>
          <w:sz w:val="22"/>
        </w:rPr>
        <w:t>及び</w:t>
      </w:r>
      <w:r w:rsidR="004B4CA6" w:rsidRPr="00F577D4">
        <w:rPr>
          <w:rFonts w:hint="eastAsia"/>
          <w:sz w:val="22"/>
        </w:rPr>
        <w:t>２０５０</w:t>
      </w:r>
      <w:r w:rsidR="00C87EBF" w:rsidRPr="00F577D4">
        <w:rPr>
          <w:sz w:val="22"/>
        </w:rPr>
        <w:t>年</w:t>
      </w:r>
      <w:r w:rsidR="00B76568" w:rsidRPr="00F577D4">
        <w:rPr>
          <w:sz w:val="22"/>
        </w:rPr>
        <w:t>度</w:t>
      </w:r>
      <w:r w:rsidR="00C87EBF" w:rsidRPr="00F577D4">
        <w:rPr>
          <w:rFonts w:hint="eastAsia"/>
          <w:sz w:val="22"/>
        </w:rPr>
        <w:t>の</w:t>
      </w:r>
      <w:r w:rsidR="00150064" w:rsidRPr="00F577D4">
        <w:rPr>
          <w:sz w:val="22"/>
        </w:rPr>
        <w:t>目標を達成し、ゼロカーボンシティを実現するため</w:t>
      </w:r>
      <w:r w:rsidR="00AC2E8D" w:rsidRPr="00F577D4">
        <w:rPr>
          <w:sz w:val="22"/>
        </w:rPr>
        <w:t>、本市にお</w:t>
      </w:r>
      <w:r w:rsidR="00C87EBF" w:rsidRPr="00F577D4">
        <w:rPr>
          <w:sz w:val="22"/>
        </w:rPr>
        <w:t>いて最適な施策を選定するとともに、</w:t>
      </w:r>
      <w:r w:rsidR="00C87EBF" w:rsidRPr="00F577D4">
        <w:rPr>
          <w:rFonts w:hint="eastAsia"/>
          <w:sz w:val="22"/>
        </w:rPr>
        <w:t>第２次</w:t>
      </w:r>
      <w:r w:rsidR="00C87EBF" w:rsidRPr="00F577D4">
        <w:rPr>
          <w:sz w:val="22"/>
        </w:rPr>
        <w:t>岡</w:t>
      </w:r>
      <w:r w:rsidR="00C87EBF" w:rsidRPr="00F577D4">
        <w:rPr>
          <w:rFonts w:hint="eastAsia"/>
          <w:sz w:val="22"/>
        </w:rPr>
        <w:t>谷</w:t>
      </w:r>
      <w:r w:rsidR="00AC2E8D" w:rsidRPr="00F577D4">
        <w:rPr>
          <w:sz w:val="22"/>
        </w:rPr>
        <w:t>市地球温暖化対策実行計画を</w:t>
      </w:r>
      <w:r w:rsidRPr="00F577D4">
        <w:rPr>
          <w:sz w:val="22"/>
        </w:rPr>
        <w:t>補完し、目標達成までの工程と具体策を明確化したロードマップ</w:t>
      </w:r>
      <w:r w:rsidR="00AC2E8D" w:rsidRPr="00F577D4">
        <w:rPr>
          <w:sz w:val="22"/>
        </w:rPr>
        <w:t>を</w:t>
      </w:r>
      <w:r w:rsidR="00C21813" w:rsidRPr="00F577D4">
        <w:rPr>
          <w:rFonts w:hint="eastAsia"/>
          <w:sz w:val="22"/>
        </w:rPr>
        <w:t>作成</w:t>
      </w:r>
      <w:r w:rsidR="00AC2E8D" w:rsidRPr="00F577D4">
        <w:rPr>
          <w:sz w:val="22"/>
        </w:rPr>
        <w:t>すること。</w:t>
      </w:r>
      <w:r w:rsidR="00AC2E8D" w:rsidRPr="00F577D4">
        <w:rPr>
          <w:sz w:val="22"/>
        </w:rPr>
        <w:t xml:space="preserve"> </w:t>
      </w:r>
    </w:p>
    <w:p w14:paraId="71A797DD" w14:textId="4DB419D8" w:rsidR="00307EA6" w:rsidRPr="00F577D4" w:rsidRDefault="00AC2E8D" w:rsidP="00A745FB">
      <w:pPr>
        <w:ind w:leftChars="305" w:left="860" w:hangingChars="100" w:hanging="220"/>
        <w:jc w:val="left"/>
        <w:rPr>
          <w:rFonts w:hint="eastAsia"/>
          <w:sz w:val="22"/>
        </w:rPr>
      </w:pPr>
      <w:r w:rsidRPr="00F577D4">
        <w:rPr>
          <w:sz w:val="22"/>
        </w:rPr>
        <w:t>・施策の選定やロードマップの作成にあたっては、具体的かつ実効性を備え、積極的に関係者が参画できるものとなるよう、本市関係部署や有識者等を交えて検討を行うこと。</w:t>
      </w:r>
    </w:p>
    <w:p w14:paraId="012985FB" w14:textId="651CDEE3" w:rsidR="00AC2E8D" w:rsidRPr="00F577D4" w:rsidRDefault="00AC2E8D" w:rsidP="00A745FB">
      <w:pPr>
        <w:ind w:leftChars="305" w:left="860" w:hangingChars="100" w:hanging="220"/>
        <w:jc w:val="left"/>
        <w:rPr>
          <w:rFonts w:ascii="ＭＳ 明朝" w:hAnsi="ＭＳ 明朝"/>
          <w:sz w:val="22"/>
        </w:rPr>
      </w:pPr>
      <w:r w:rsidRPr="00F577D4">
        <w:rPr>
          <w:sz w:val="22"/>
        </w:rPr>
        <w:t>・令和</w:t>
      </w:r>
      <w:r w:rsidR="00C87EBF" w:rsidRPr="00F577D4">
        <w:rPr>
          <w:rFonts w:hint="eastAsia"/>
          <w:sz w:val="22"/>
        </w:rPr>
        <w:t>６</w:t>
      </w:r>
      <w:r w:rsidRPr="00F577D4">
        <w:rPr>
          <w:sz w:val="22"/>
        </w:rPr>
        <w:t>年度の予算編成を見据え、令和</w:t>
      </w:r>
      <w:r w:rsidR="00C87EBF" w:rsidRPr="00F577D4">
        <w:rPr>
          <w:rFonts w:hint="eastAsia"/>
          <w:sz w:val="22"/>
        </w:rPr>
        <w:t>５</w:t>
      </w:r>
      <w:r w:rsidRPr="00F577D4">
        <w:rPr>
          <w:sz w:val="22"/>
        </w:rPr>
        <w:t>年</w:t>
      </w:r>
      <w:r w:rsidR="00EA7F79" w:rsidRPr="00F577D4">
        <w:rPr>
          <w:rFonts w:hint="eastAsia"/>
          <w:sz w:val="22"/>
        </w:rPr>
        <w:t>９</w:t>
      </w:r>
      <w:r w:rsidR="00EA7F79" w:rsidRPr="00F577D4">
        <w:rPr>
          <w:sz w:val="22"/>
        </w:rPr>
        <w:t>月中に</w:t>
      </w:r>
      <w:r w:rsidR="006C5B05" w:rsidRPr="00F577D4">
        <w:rPr>
          <w:rFonts w:hint="eastAsia"/>
          <w:sz w:val="22"/>
        </w:rPr>
        <w:t>報告書【</w:t>
      </w:r>
      <w:r w:rsidR="00873AA1" w:rsidRPr="00F577D4">
        <w:rPr>
          <w:rFonts w:hint="eastAsia"/>
          <w:sz w:val="22"/>
        </w:rPr>
        <w:t>概要版</w:t>
      </w:r>
      <w:r w:rsidR="006C5B05" w:rsidRPr="00F577D4">
        <w:rPr>
          <w:rFonts w:hint="eastAsia"/>
          <w:sz w:val="22"/>
        </w:rPr>
        <w:t>】</w:t>
      </w:r>
      <w:r w:rsidR="00873AA1" w:rsidRPr="00F577D4">
        <w:rPr>
          <w:rFonts w:hint="eastAsia"/>
          <w:sz w:val="22"/>
        </w:rPr>
        <w:t>（案）と</w:t>
      </w:r>
      <w:r w:rsidR="00EA7F79" w:rsidRPr="00F577D4">
        <w:rPr>
          <w:sz w:val="22"/>
        </w:rPr>
        <w:t>ロードマップ</w:t>
      </w:r>
      <w:r w:rsidR="006C5B05" w:rsidRPr="00F577D4">
        <w:rPr>
          <w:rFonts w:hint="eastAsia"/>
          <w:sz w:val="22"/>
        </w:rPr>
        <w:t>【概要版】</w:t>
      </w:r>
      <w:r w:rsidR="00EA7F79" w:rsidRPr="00F577D4">
        <w:rPr>
          <w:sz w:val="22"/>
        </w:rPr>
        <w:t>（</w:t>
      </w:r>
      <w:r w:rsidR="00873AA1" w:rsidRPr="00F577D4">
        <w:rPr>
          <w:sz w:val="22"/>
        </w:rPr>
        <w:t>案）</w:t>
      </w:r>
      <w:r w:rsidRPr="00F577D4">
        <w:rPr>
          <w:sz w:val="22"/>
        </w:rPr>
        <w:t>を提出すること。</w:t>
      </w:r>
    </w:p>
    <w:p w14:paraId="50ADF165" w14:textId="74E01112" w:rsidR="00881F74" w:rsidRPr="00F577D4" w:rsidRDefault="00EA7F79" w:rsidP="004A780F">
      <w:pPr>
        <w:ind w:leftChars="165" w:left="566" w:hangingChars="100" w:hanging="220"/>
        <w:jc w:val="left"/>
        <w:rPr>
          <w:rFonts w:ascii="ＭＳ 明朝" w:hAnsi="ＭＳ 明朝"/>
          <w:sz w:val="22"/>
        </w:rPr>
      </w:pPr>
      <w:r w:rsidRPr="00F577D4">
        <w:rPr>
          <w:rFonts w:ascii="ＭＳ 明朝" w:hAnsi="ＭＳ 明朝" w:hint="eastAsia"/>
          <w:sz w:val="22"/>
        </w:rPr>
        <w:t>（１</w:t>
      </w:r>
      <w:r w:rsidR="008A71FB" w:rsidRPr="00F577D4">
        <w:rPr>
          <w:rFonts w:ascii="ＭＳ 明朝" w:hAnsi="ＭＳ 明朝" w:hint="eastAsia"/>
          <w:sz w:val="22"/>
        </w:rPr>
        <w:t>１</w:t>
      </w:r>
      <w:r w:rsidR="00881F74" w:rsidRPr="00F577D4">
        <w:rPr>
          <w:rFonts w:ascii="ＭＳ 明朝" w:hAnsi="ＭＳ 明朝" w:hint="eastAsia"/>
          <w:sz w:val="22"/>
        </w:rPr>
        <w:t>）このほか、本業務に係る会議</w:t>
      </w:r>
      <w:r w:rsidR="00FD5E15" w:rsidRPr="00F577D4">
        <w:rPr>
          <w:rFonts w:ascii="ＭＳ 明朝" w:hAnsi="ＭＳ 明朝" w:hint="eastAsia"/>
          <w:sz w:val="22"/>
        </w:rPr>
        <w:t>等</w:t>
      </w:r>
      <w:r w:rsidR="00881F74" w:rsidRPr="00F577D4">
        <w:rPr>
          <w:rFonts w:ascii="ＭＳ 明朝" w:hAnsi="ＭＳ 明朝" w:hint="eastAsia"/>
          <w:sz w:val="22"/>
        </w:rPr>
        <w:t>への出席及び報告書類の作成等</w:t>
      </w:r>
    </w:p>
    <w:p w14:paraId="68FAFA2E" w14:textId="77777777" w:rsidR="005826DC" w:rsidRPr="00F577D4" w:rsidRDefault="005826DC">
      <w:pPr>
        <w:jc w:val="left"/>
        <w:rPr>
          <w:rFonts w:ascii="ＭＳ 明朝" w:hAnsi="ＭＳ 明朝"/>
          <w:sz w:val="22"/>
          <w:u w:val="single"/>
        </w:rPr>
      </w:pPr>
    </w:p>
    <w:p w14:paraId="42FC82D2" w14:textId="295BCC98" w:rsidR="00247DD4" w:rsidRPr="00F577D4" w:rsidRDefault="00453C65">
      <w:pPr>
        <w:jc w:val="left"/>
        <w:rPr>
          <w:rFonts w:ascii="ＭＳ 明朝" w:hAnsi="ＭＳ 明朝"/>
          <w:sz w:val="22"/>
        </w:rPr>
      </w:pPr>
      <w:r w:rsidRPr="00F577D4">
        <w:rPr>
          <w:rFonts w:ascii="ＭＳ 明朝" w:hAnsi="ＭＳ 明朝" w:hint="eastAsia"/>
          <w:sz w:val="22"/>
        </w:rPr>
        <w:t>４．</w:t>
      </w:r>
      <w:r w:rsidR="0015738B" w:rsidRPr="00F577D4">
        <w:rPr>
          <w:rFonts w:ascii="ＭＳ 明朝" w:hAnsi="ＭＳ 明朝" w:hint="eastAsia"/>
          <w:sz w:val="22"/>
        </w:rPr>
        <w:t>成果品</w:t>
      </w:r>
    </w:p>
    <w:p w14:paraId="27FB7883" w14:textId="57608EE2" w:rsidR="0015738B" w:rsidRPr="00F577D4" w:rsidRDefault="00C87EBF" w:rsidP="008B4677">
      <w:pPr>
        <w:ind w:firstLineChars="100" w:firstLine="220"/>
        <w:jc w:val="left"/>
        <w:rPr>
          <w:rFonts w:ascii="ＭＳ 明朝" w:hAnsi="ＭＳ 明朝"/>
          <w:sz w:val="22"/>
        </w:rPr>
      </w:pPr>
      <w:r w:rsidRPr="00F577D4">
        <w:rPr>
          <w:rFonts w:ascii="ＭＳ 明朝" w:hAnsi="ＭＳ 明朝" w:hint="eastAsia"/>
          <w:sz w:val="22"/>
        </w:rPr>
        <w:t>（１）</w:t>
      </w:r>
      <w:r w:rsidR="008B4677" w:rsidRPr="00F577D4">
        <w:rPr>
          <w:rFonts w:ascii="ＭＳ 明朝" w:hAnsi="ＭＳ 明朝" w:hint="eastAsia"/>
          <w:sz w:val="22"/>
        </w:rPr>
        <w:t>報告書（紙媒体</w:t>
      </w:r>
      <w:r w:rsidR="00783BAF" w:rsidRPr="00F577D4">
        <w:rPr>
          <w:rFonts w:ascii="ＭＳ 明朝" w:hAnsi="ＭＳ 明朝" w:hint="eastAsia"/>
          <w:sz w:val="22"/>
        </w:rPr>
        <w:t>および</w:t>
      </w:r>
      <w:r w:rsidR="008B4677" w:rsidRPr="00F577D4">
        <w:rPr>
          <w:rFonts w:ascii="ＭＳ 明朝" w:hAnsi="ＭＳ 明朝" w:hint="eastAsia"/>
          <w:sz w:val="22"/>
        </w:rPr>
        <w:t>電子データ）</w:t>
      </w:r>
    </w:p>
    <w:p w14:paraId="093DB715" w14:textId="14538E95" w:rsidR="00C87EBF" w:rsidRPr="00F577D4" w:rsidRDefault="00EA7F79" w:rsidP="00C87EBF">
      <w:pPr>
        <w:ind w:firstLineChars="100" w:firstLine="220"/>
        <w:jc w:val="left"/>
        <w:rPr>
          <w:sz w:val="22"/>
        </w:rPr>
      </w:pPr>
      <w:r w:rsidRPr="00F577D4">
        <w:rPr>
          <w:sz w:val="22"/>
        </w:rPr>
        <w:t>（２）</w:t>
      </w:r>
      <w:r w:rsidRPr="00F577D4">
        <w:rPr>
          <w:rFonts w:hint="eastAsia"/>
          <w:sz w:val="22"/>
        </w:rPr>
        <w:t>報告書【概要版】</w:t>
      </w:r>
      <w:r w:rsidR="00C87EBF" w:rsidRPr="00F577D4">
        <w:rPr>
          <w:sz w:val="22"/>
        </w:rPr>
        <w:t>（</w:t>
      </w:r>
      <w:r w:rsidR="00C87EBF" w:rsidRPr="00F577D4">
        <w:rPr>
          <w:rFonts w:ascii="ＭＳ 明朝" w:hAnsi="ＭＳ 明朝" w:hint="eastAsia"/>
          <w:sz w:val="22"/>
        </w:rPr>
        <w:t>紙媒体および電子データ</w:t>
      </w:r>
      <w:r w:rsidR="00C87EBF" w:rsidRPr="00F577D4">
        <w:rPr>
          <w:sz w:val="22"/>
        </w:rPr>
        <w:t>）</w:t>
      </w:r>
    </w:p>
    <w:p w14:paraId="138CB30F" w14:textId="5D204FF9" w:rsidR="00C87EBF" w:rsidRPr="00F577D4" w:rsidRDefault="00EA7F79" w:rsidP="00C87EBF">
      <w:pPr>
        <w:ind w:firstLineChars="100" w:firstLine="220"/>
        <w:jc w:val="left"/>
        <w:rPr>
          <w:sz w:val="22"/>
        </w:rPr>
      </w:pPr>
      <w:r w:rsidRPr="00F577D4">
        <w:rPr>
          <w:sz w:val="22"/>
        </w:rPr>
        <w:t>（３）ロードマップ</w:t>
      </w:r>
      <w:r w:rsidR="00C87EBF" w:rsidRPr="00F577D4">
        <w:rPr>
          <w:sz w:val="22"/>
        </w:rPr>
        <w:t>（</w:t>
      </w:r>
      <w:r w:rsidR="00C87EBF" w:rsidRPr="00F577D4">
        <w:rPr>
          <w:rFonts w:ascii="ＭＳ 明朝" w:hAnsi="ＭＳ 明朝" w:hint="eastAsia"/>
          <w:sz w:val="22"/>
        </w:rPr>
        <w:t>紙媒体および電子データ</w:t>
      </w:r>
      <w:r w:rsidR="00C87EBF" w:rsidRPr="00F577D4">
        <w:rPr>
          <w:sz w:val="22"/>
        </w:rPr>
        <w:t>）</w:t>
      </w:r>
    </w:p>
    <w:p w14:paraId="48009508" w14:textId="09C4B2AF" w:rsidR="00C87EBF" w:rsidRPr="00F577D4" w:rsidRDefault="00C87EBF" w:rsidP="00C87EBF">
      <w:pPr>
        <w:ind w:firstLineChars="100" w:firstLine="220"/>
        <w:jc w:val="left"/>
        <w:rPr>
          <w:sz w:val="22"/>
        </w:rPr>
      </w:pPr>
      <w:r w:rsidRPr="00F577D4">
        <w:rPr>
          <w:sz w:val="22"/>
        </w:rPr>
        <w:t>（４）</w:t>
      </w:r>
      <w:r w:rsidR="008A71FB" w:rsidRPr="00F577D4">
        <w:rPr>
          <w:sz w:val="22"/>
        </w:rPr>
        <w:t>ロードマップ</w:t>
      </w:r>
      <w:r w:rsidR="008A71FB" w:rsidRPr="00F577D4">
        <w:rPr>
          <w:rFonts w:hint="eastAsia"/>
          <w:sz w:val="22"/>
        </w:rPr>
        <w:t>【概要版】</w:t>
      </w:r>
      <w:r w:rsidR="008A71FB" w:rsidRPr="00F577D4">
        <w:rPr>
          <w:sz w:val="22"/>
        </w:rPr>
        <w:t>（</w:t>
      </w:r>
      <w:r w:rsidR="008A71FB" w:rsidRPr="00F577D4">
        <w:rPr>
          <w:rFonts w:ascii="ＭＳ 明朝" w:hAnsi="ＭＳ 明朝" w:hint="eastAsia"/>
          <w:sz w:val="22"/>
        </w:rPr>
        <w:t>紙媒体および電子データ</w:t>
      </w:r>
      <w:r w:rsidR="008A71FB" w:rsidRPr="00F577D4">
        <w:rPr>
          <w:sz w:val="22"/>
        </w:rPr>
        <w:t>）</w:t>
      </w:r>
    </w:p>
    <w:p w14:paraId="51D7CF6E" w14:textId="77777777" w:rsidR="008A71FB" w:rsidRPr="00F577D4" w:rsidRDefault="00C87EBF" w:rsidP="00C87EBF">
      <w:pPr>
        <w:ind w:firstLineChars="100" w:firstLine="220"/>
        <w:jc w:val="left"/>
        <w:rPr>
          <w:sz w:val="22"/>
        </w:rPr>
      </w:pPr>
      <w:r w:rsidRPr="00F577D4">
        <w:rPr>
          <w:sz w:val="22"/>
        </w:rPr>
        <w:t>（５）</w:t>
      </w:r>
      <w:r w:rsidR="008A71FB" w:rsidRPr="00F577D4">
        <w:rPr>
          <w:sz w:val="22"/>
        </w:rPr>
        <w:t>業務に用いた統計資料及び参考資料（電子データ（該当部分の抜粋</w:t>
      </w:r>
      <w:r w:rsidR="008A71FB" w:rsidRPr="00F577D4">
        <w:rPr>
          <w:sz w:val="22"/>
        </w:rPr>
        <w:t xml:space="preserve"> </w:t>
      </w:r>
      <w:r w:rsidR="008A71FB" w:rsidRPr="00F577D4">
        <w:rPr>
          <w:sz w:val="22"/>
        </w:rPr>
        <w:t>で可））</w:t>
      </w:r>
    </w:p>
    <w:p w14:paraId="39C46D05" w14:textId="61672036" w:rsidR="00056B3A" w:rsidRPr="00F577D4" w:rsidRDefault="008A71FB" w:rsidP="00C87EBF">
      <w:pPr>
        <w:ind w:firstLineChars="100" w:firstLine="220"/>
        <w:jc w:val="left"/>
        <w:rPr>
          <w:rFonts w:ascii="ＭＳ 明朝" w:hAnsi="ＭＳ 明朝"/>
          <w:sz w:val="22"/>
        </w:rPr>
      </w:pPr>
      <w:r w:rsidRPr="00F577D4">
        <w:rPr>
          <w:rFonts w:hint="eastAsia"/>
          <w:sz w:val="22"/>
        </w:rPr>
        <w:t>（６）</w:t>
      </w:r>
      <w:r w:rsidR="00C87EBF" w:rsidRPr="00F577D4">
        <w:rPr>
          <w:sz w:val="22"/>
        </w:rPr>
        <w:t>その他、</w:t>
      </w:r>
      <w:r w:rsidR="00C87EBF" w:rsidRPr="00F577D4">
        <w:rPr>
          <w:rFonts w:hint="eastAsia"/>
          <w:sz w:val="22"/>
        </w:rPr>
        <w:t>本</w:t>
      </w:r>
      <w:r w:rsidR="00C87EBF" w:rsidRPr="00F577D4">
        <w:rPr>
          <w:sz w:val="22"/>
        </w:rPr>
        <w:t>市が必要と判断する資料</w:t>
      </w:r>
    </w:p>
    <w:p w14:paraId="3DE7E084" w14:textId="77777777" w:rsidR="005826DC" w:rsidRPr="00F577D4" w:rsidRDefault="005826DC" w:rsidP="007067FC">
      <w:pPr>
        <w:jc w:val="left"/>
        <w:rPr>
          <w:rFonts w:ascii="ＭＳ 明朝" w:hAnsi="ＭＳ 明朝"/>
          <w:sz w:val="22"/>
          <w:u w:val="single"/>
        </w:rPr>
      </w:pPr>
    </w:p>
    <w:p w14:paraId="754AFF58" w14:textId="71574AE8" w:rsidR="007067FC" w:rsidRPr="00F577D4" w:rsidRDefault="00453C65" w:rsidP="007067FC">
      <w:pPr>
        <w:jc w:val="left"/>
        <w:rPr>
          <w:rFonts w:ascii="ＭＳ 明朝" w:hAnsi="ＭＳ 明朝"/>
          <w:sz w:val="22"/>
        </w:rPr>
      </w:pPr>
      <w:r w:rsidRPr="00F577D4">
        <w:rPr>
          <w:rFonts w:ascii="ＭＳ 明朝" w:hAnsi="ＭＳ 明朝" w:hint="eastAsia"/>
          <w:sz w:val="22"/>
        </w:rPr>
        <w:t>５</w:t>
      </w:r>
      <w:r w:rsidR="005826DC" w:rsidRPr="00F577D4">
        <w:rPr>
          <w:rFonts w:ascii="ＭＳ 明朝" w:hAnsi="ＭＳ 明朝" w:hint="eastAsia"/>
          <w:sz w:val="22"/>
        </w:rPr>
        <w:t>．</w:t>
      </w:r>
      <w:r w:rsidR="0015738B" w:rsidRPr="00F577D4">
        <w:rPr>
          <w:rFonts w:ascii="ＭＳ 明朝" w:hAnsi="ＭＳ 明朝" w:hint="eastAsia"/>
          <w:sz w:val="22"/>
        </w:rPr>
        <w:t>成果品</w:t>
      </w:r>
      <w:r w:rsidR="007067FC" w:rsidRPr="00F577D4">
        <w:rPr>
          <w:rFonts w:ascii="ＭＳ 明朝" w:hAnsi="ＭＳ 明朝" w:hint="eastAsia"/>
          <w:sz w:val="22"/>
        </w:rPr>
        <w:t>の提出</w:t>
      </w:r>
    </w:p>
    <w:p w14:paraId="0E7A29B2" w14:textId="1B02F6B8" w:rsidR="007067FC" w:rsidRPr="00F577D4" w:rsidRDefault="00E85136" w:rsidP="00B741BF">
      <w:pPr>
        <w:ind w:firstLineChars="100" w:firstLine="220"/>
        <w:jc w:val="left"/>
        <w:rPr>
          <w:rFonts w:ascii="ＭＳ 明朝" w:hAnsi="ＭＳ 明朝"/>
          <w:sz w:val="22"/>
        </w:rPr>
      </w:pPr>
      <w:r w:rsidRPr="00F577D4">
        <w:rPr>
          <w:rFonts w:ascii="ＭＳ 明朝" w:hAnsi="ＭＳ 明朝" w:hint="eastAsia"/>
          <w:sz w:val="22"/>
        </w:rPr>
        <w:t>提出先は、岡谷市</w:t>
      </w:r>
      <w:r w:rsidR="001965FB" w:rsidRPr="00F577D4">
        <w:rPr>
          <w:rFonts w:ascii="ＭＳ 明朝" w:hAnsi="ＭＳ 明朝" w:hint="eastAsia"/>
          <w:sz w:val="22"/>
        </w:rPr>
        <w:t>市民環境部環境課と</w:t>
      </w:r>
      <w:r w:rsidR="007067FC" w:rsidRPr="00F577D4">
        <w:rPr>
          <w:rFonts w:ascii="ＭＳ 明朝" w:hAnsi="ＭＳ 明朝" w:hint="eastAsia"/>
          <w:sz w:val="22"/>
        </w:rPr>
        <w:t>する。</w:t>
      </w:r>
    </w:p>
    <w:p w14:paraId="785BCA64" w14:textId="77777777" w:rsidR="007067FC" w:rsidRPr="00F577D4" w:rsidRDefault="007067FC" w:rsidP="00A627A5">
      <w:pPr>
        <w:jc w:val="left"/>
        <w:rPr>
          <w:rFonts w:ascii="ＭＳ 明朝" w:hAnsi="ＭＳ 明朝"/>
          <w:sz w:val="22"/>
        </w:rPr>
      </w:pPr>
    </w:p>
    <w:p w14:paraId="74704F64" w14:textId="1143227F" w:rsidR="00A366BE" w:rsidRPr="00F577D4" w:rsidRDefault="00453C65" w:rsidP="00A366BE">
      <w:pPr>
        <w:jc w:val="left"/>
        <w:rPr>
          <w:rFonts w:ascii="ＭＳ 明朝" w:hAnsi="ＭＳ 明朝"/>
          <w:sz w:val="22"/>
        </w:rPr>
      </w:pPr>
      <w:r w:rsidRPr="00F577D4">
        <w:rPr>
          <w:rFonts w:ascii="ＭＳ 明朝" w:hAnsi="ＭＳ 明朝" w:hint="eastAsia"/>
          <w:sz w:val="22"/>
        </w:rPr>
        <w:t>６</w:t>
      </w:r>
      <w:r w:rsidR="005826DC" w:rsidRPr="00F577D4">
        <w:rPr>
          <w:rFonts w:ascii="ＭＳ 明朝" w:hAnsi="ＭＳ 明朝" w:hint="eastAsia"/>
          <w:sz w:val="22"/>
        </w:rPr>
        <w:t>．</w:t>
      </w:r>
      <w:r w:rsidR="00A366BE" w:rsidRPr="00F577D4">
        <w:rPr>
          <w:rFonts w:ascii="ＭＳ 明朝" w:hAnsi="ＭＳ 明朝" w:hint="eastAsia"/>
          <w:sz w:val="22"/>
        </w:rPr>
        <w:t>業務上の留意事項</w:t>
      </w:r>
    </w:p>
    <w:p w14:paraId="13A2B348" w14:textId="406C90B8" w:rsidR="00A366BE" w:rsidRPr="00F577D4" w:rsidRDefault="00561286" w:rsidP="00A62468">
      <w:pPr>
        <w:ind w:leftChars="100" w:left="650" w:hangingChars="200" w:hanging="440"/>
        <w:rPr>
          <w:rFonts w:ascii="ＭＳ 明朝" w:hAnsi="ＭＳ 明朝"/>
          <w:sz w:val="22"/>
        </w:rPr>
      </w:pPr>
      <w:r w:rsidRPr="00F577D4">
        <w:rPr>
          <w:rFonts w:ascii="ＭＳ 明朝" w:hAnsi="ＭＳ 明朝" w:hint="eastAsia"/>
          <w:sz w:val="22"/>
        </w:rPr>
        <w:t>（１）</w:t>
      </w:r>
      <w:r w:rsidR="00A366BE" w:rsidRPr="00F577D4">
        <w:rPr>
          <w:rFonts w:ascii="ＭＳ 明朝" w:hAnsi="ＭＳ 明朝" w:hint="eastAsia"/>
          <w:sz w:val="22"/>
        </w:rPr>
        <w:t>業務</w:t>
      </w:r>
      <w:r w:rsidR="00211C44" w:rsidRPr="00F577D4">
        <w:rPr>
          <w:rFonts w:ascii="ＭＳ 明朝" w:hAnsi="ＭＳ 明朝" w:hint="eastAsia"/>
          <w:sz w:val="22"/>
        </w:rPr>
        <w:t>内容の詳細については、企画提案の内容を基本として、岡谷市と受託候補者</w:t>
      </w:r>
      <w:r w:rsidR="00A366BE" w:rsidRPr="00F577D4">
        <w:rPr>
          <w:rFonts w:ascii="ＭＳ 明朝" w:hAnsi="ＭＳ 明朝" w:hint="eastAsia"/>
          <w:sz w:val="22"/>
        </w:rPr>
        <w:t>が協議して決定する。</w:t>
      </w:r>
    </w:p>
    <w:p w14:paraId="1E0B5948" w14:textId="2A94EA87" w:rsidR="00E37D18" w:rsidRPr="00F577D4" w:rsidRDefault="00E37D18" w:rsidP="00E37D18">
      <w:pPr>
        <w:ind w:leftChars="100" w:left="650" w:hangingChars="200" w:hanging="440"/>
        <w:rPr>
          <w:rFonts w:ascii="ＭＳ 明朝" w:hAnsi="ＭＳ 明朝"/>
          <w:sz w:val="22"/>
        </w:rPr>
      </w:pPr>
      <w:r w:rsidRPr="00F577D4">
        <w:rPr>
          <w:rFonts w:ascii="ＭＳ 明朝" w:hAnsi="ＭＳ 明朝" w:hint="eastAsia"/>
          <w:sz w:val="22"/>
        </w:rPr>
        <w:t>（２）受託者は、業務の実施にあたって、関係法令及び条例を遵守すること。</w:t>
      </w:r>
    </w:p>
    <w:p w14:paraId="4531B4E5" w14:textId="77777777" w:rsidR="00E37D18" w:rsidRPr="00F577D4" w:rsidRDefault="00E37D18" w:rsidP="00E37D18">
      <w:pPr>
        <w:ind w:leftChars="100" w:left="650" w:hangingChars="200" w:hanging="440"/>
        <w:rPr>
          <w:rFonts w:ascii="ＭＳ 明朝" w:hAnsi="ＭＳ 明朝"/>
          <w:sz w:val="22"/>
        </w:rPr>
      </w:pPr>
      <w:r w:rsidRPr="00F577D4">
        <w:rPr>
          <w:rFonts w:ascii="ＭＳ 明朝" w:hAnsi="ＭＳ 明朝" w:hint="eastAsia"/>
          <w:sz w:val="22"/>
        </w:rPr>
        <w:t>（３）受託者は、業務の実施にあたって、本市と協議を行い、その意図や目的を十分に理解した上で、業務を進めるとともに、目的達成のために最新の情報や事例を広く収集し、実効性の高い支援を行うこと。</w:t>
      </w:r>
    </w:p>
    <w:p w14:paraId="2DF5F491" w14:textId="3A0F60B8" w:rsidR="00E37D18" w:rsidRPr="00F577D4" w:rsidRDefault="00E37D18" w:rsidP="00E37D18">
      <w:pPr>
        <w:ind w:leftChars="100" w:left="650" w:hangingChars="200" w:hanging="440"/>
        <w:rPr>
          <w:rFonts w:ascii="ＭＳ 明朝" w:hAnsi="ＭＳ 明朝"/>
          <w:sz w:val="22"/>
        </w:rPr>
      </w:pPr>
      <w:r w:rsidRPr="00F577D4">
        <w:rPr>
          <w:rFonts w:ascii="ＭＳ 明朝" w:hAnsi="ＭＳ 明朝" w:hint="eastAsia"/>
          <w:sz w:val="22"/>
        </w:rPr>
        <w:t>（４）本業務の遂行上必要な資料の収集等は、原則として受託者が行う。ただし市が所有し業務に利用できる資料は貸与可能とする。受託者は 貸与された資料について、損傷及び紛失がないよう十分取扱いに注意し、 業務完了時までに返却すること。 また、貸与を受けた資料は本市の許可なく外部に漏らしてはならない。</w:t>
      </w:r>
    </w:p>
    <w:p w14:paraId="2E3F1673" w14:textId="76793F88" w:rsidR="00561286" w:rsidRPr="00F577D4" w:rsidRDefault="00E37D18" w:rsidP="00A62468">
      <w:pPr>
        <w:ind w:leftChars="100" w:left="650" w:hangingChars="200" w:hanging="440"/>
        <w:rPr>
          <w:rFonts w:ascii="ＭＳ 明朝" w:hAnsi="ＭＳ 明朝"/>
          <w:sz w:val="22"/>
        </w:rPr>
      </w:pPr>
      <w:r w:rsidRPr="00F577D4">
        <w:rPr>
          <w:rFonts w:ascii="ＭＳ 明朝" w:hAnsi="ＭＳ 明朝" w:hint="eastAsia"/>
          <w:sz w:val="22"/>
        </w:rPr>
        <w:t>（５</w:t>
      </w:r>
      <w:r w:rsidR="00561286" w:rsidRPr="00F577D4">
        <w:rPr>
          <w:rFonts w:ascii="ＭＳ 明朝" w:hAnsi="ＭＳ 明朝" w:hint="eastAsia"/>
          <w:sz w:val="22"/>
        </w:rPr>
        <w:t>）受託者は、本業務で知り得た事項</w:t>
      </w:r>
      <w:r w:rsidR="00783BAF" w:rsidRPr="00F577D4">
        <w:rPr>
          <w:rFonts w:ascii="ＭＳ 明朝" w:hAnsi="ＭＳ 明朝" w:hint="eastAsia"/>
          <w:sz w:val="22"/>
        </w:rPr>
        <w:t>および</w:t>
      </w:r>
      <w:r w:rsidR="00561286" w:rsidRPr="00F577D4">
        <w:rPr>
          <w:rFonts w:ascii="ＭＳ 明朝" w:hAnsi="ＭＳ 明朝" w:hint="eastAsia"/>
          <w:sz w:val="22"/>
        </w:rPr>
        <w:t>関連資料を当該業務に関わる者以外に漏らしてはならない。</w:t>
      </w:r>
    </w:p>
    <w:p w14:paraId="43425049" w14:textId="404B533A" w:rsidR="00561286" w:rsidRPr="00F577D4" w:rsidRDefault="00E37D18" w:rsidP="00A62468">
      <w:pPr>
        <w:ind w:firstLineChars="100" w:firstLine="220"/>
        <w:rPr>
          <w:rFonts w:ascii="ＭＳ 明朝" w:hAnsi="ＭＳ 明朝"/>
          <w:sz w:val="22"/>
        </w:rPr>
      </w:pPr>
      <w:r w:rsidRPr="00F577D4">
        <w:rPr>
          <w:rFonts w:ascii="ＭＳ 明朝" w:hAnsi="ＭＳ 明朝" w:hint="eastAsia"/>
          <w:sz w:val="22"/>
        </w:rPr>
        <w:t>（６</w:t>
      </w:r>
      <w:r w:rsidR="00561286" w:rsidRPr="00F577D4">
        <w:rPr>
          <w:rFonts w:ascii="ＭＳ 明朝" w:hAnsi="ＭＳ 明朝" w:hint="eastAsia"/>
          <w:sz w:val="22"/>
        </w:rPr>
        <w:t>）</w:t>
      </w:r>
      <w:r w:rsidR="00056B3A" w:rsidRPr="00F577D4">
        <w:rPr>
          <w:rFonts w:ascii="ＭＳ 明朝" w:hAnsi="ＭＳ 明朝" w:hint="eastAsia"/>
          <w:sz w:val="22"/>
        </w:rPr>
        <w:t>本業務契約に基づいて作成された成果品</w:t>
      </w:r>
      <w:r w:rsidRPr="00F577D4">
        <w:rPr>
          <w:rFonts w:ascii="ＭＳ 明朝" w:hAnsi="ＭＳ 明朝" w:hint="eastAsia"/>
          <w:sz w:val="22"/>
        </w:rPr>
        <w:t>の著作権は、本市</w:t>
      </w:r>
      <w:r w:rsidR="00561286" w:rsidRPr="00F577D4">
        <w:rPr>
          <w:rFonts w:ascii="ＭＳ 明朝" w:hAnsi="ＭＳ 明朝" w:hint="eastAsia"/>
          <w:sz w:val="22"/>
        </w:rPr>
        <w:t>に帰属する。</w:t>
      </w:r>
    </w:p>
    <w:p w14:paraId="31613D8C" w14:textId="36417CF8" w:rsidR="00561286" w:rsidRPr="00F577D4" w:rsidRDefault="00E37D18" w:rsidP="00A62468">
      <w:pPr>
        <w:ind w:leftChars="100" w:left="650" w:hangingChars="200" w:hanging="440"/>
        <w:rPr>
          <w:rFonts w:ascii="ＭＳ 明朝" w:hAnsi="ＭＳ 明朝"/>
          <w:sz w:val="22"/>
        </w:rPr>
      </w:pPr>
      <w:r w:rsidRPr="00F577D4">
        <w:rPr>
          <w:rFonts w:ascii="ＭＳ 明朝" w:hAnsi="ＭＳ 明朝" w:hint="eastAsia"/>
          <w:sz w:val="22"/>
        </w:rPr>
        <w:t>（７</w:t>
      </w:r>
      <w:r w:rsidR="00561286" w:rsidRPr="00F577D4">
        <w:rPr>
          <w:rFonts w:ascii="ＭＳ 明朝" w:hAnsi="ＭＳ 明朝" w:hint="eastAsia"/>
          <w:sz w:val="22"/>
        </w:rPr>
        <w:t>）本業務に当たっては、第三者の権利を侵害しないよう十分留意すること。やむを得ず第三者が著作</w:t>
      </w:r>
      <w:r w:rsidRPr="00F577D4">
        <w:rPr>
          <w:rFonts w:ascii="ＭＳ 明朝" w:hAnsi="ＭＳ 明朝" w:hint="eastAsia"/>
          <w:sz w:val="22"/>
        </w:rPr>
        <w:t>権を有する映像、意匠、ソフト等を使用する場合には、あらかじめ本</w:t>
      </w:r>
      <w:r w:rsidR="00561286" w:rsidRPr="00F577D4">
        <w:rPr>
          <w:rFonts w:ascii="ＭＳ 明朝" w:hAnsi="ＭＳ 明朝" w:hint="eastAsia"/>
          <w:sz w:val="22"/>
        </w:rPr>
        <w:t>市と協議の上、著作権法に定められた手続きによること。</w:t>
      </w:r>
    </w:p>
    <w:p w14:paraId="4FC42721" w14:textId="684E2334" w:rsidR="00E37D18" w:rsidRPr="00F577D4" w:rsidRDefault="00E37D18" w:rsidP="00E37D18">
      <w:pPr>
        <w:ind w:leftChars="100" w:left="650" w:hangingChars="200" w:hanging="440"/>
        <w:rPr>
          <w:rFonts w:ascii="ＭＳ 明朝" w:hAnsi="ＭＳ 明朝"/>
          <w:sz w:val="22"/>
        </w:rPr>
      </w:pPr>
      <w:r w:rsidRPr="00F577D4">
        <w:rPr>
          <w:rFonts w:ascii="ＭＳ 明朝" w:hAnsi="ＭＳ 明朝" w:hint="eastAsia"/>
          <w:sz w:val="22"/>
        </w:rPr>
        <w:t>（８）本業務内容は、</w:t>
      </w:r>
      <w:r w:rsidR="00E110FF" w:rsidRPr="00F577D4">
        <w:rPr>
          <w:rFonts w:ascii="ＭＳ 明朝" w:hAnsi="ＭＳ 明朝" w:hint="eastAsia"/>
          <w:noProof/>
          <w:sz w:val="22"/>
        </w:rPr>
        <w:t>「第２次岡谷市地球温暖化対策実行計画」（</w:t>
      </w:r>
      <w:r w:rsidRPr="00F577D4">
        <w:rPr>
          <w:rFonts w:ascii="ＭＳ 明朝" w:hAnsi="ＭＳ 明朝" w:hint="eastAsia"/>
          <w:sz w:val="22"/>
        </w:rPr>
        <w:t>地方公共団体実行計画（区域施策編）</w:t>
      </w:r>
      <w:r w:rsidR="00E110FF" w:rsidRPr="00F577D4">
        <w:rPr>
          <w:rFonts w:ascii="ＭＳ 明朝" w:hAnsi="ＭＳ 明朝" w:hint="eastAsia"/>
          <w:sz w:val="22"/>
        </w:rPr>
        <w:t>）</w:t>
      </w:r>
      <w:r w:rsidRPr="00F577D4">
        <w:rPr>
          <w:rFonts w:ascii="ＭＳ 明朝" w:hAnsi="ＭＳ 明朝" w:hint="eastAsia"/>
          <w:sz w:val="22"/>
        </w:rPr>
        <w:t>に反映させることを予定しているため、同計画の策定手法、方針等に留意し、実施すること。</w:t>
      </w:r>
    </w:p>
    <w:p w14:paraId="63C47FAF" w14:textId="633CA01E" w:rsidR="00A366BE" w:rsidRPr="00F577D4" w:rsidRDefault="00E37D18" w:rsidP="00A62468">
      <w:pPr>
        <w:ind w:leftChars="100" w:left="650" w:hangingChars="200" w:hanging="440"/>
        <w:rPr>
          <w:rFonts w:ascii="ＭＳ 明朝" w:hAnsi="ＭＳ 明朝"/>
          <w:sz w:val="22"/>
        </w:rPr>
      </w:pPr>
      <w:r w:rsidRPr="00F577D4">
        <w:rPr>
          <w:rFonts w:ascii="ＭＳ 明朝" w:hAnsi="ＭＳ 明朝" w:hint="eastAsia"/>
          <w:sz w:val="22"/>
        </w:rPr>
        <w:t>（９</w:t>
      </w:r>
      <w:r w:rsidR="00561286" w:rsidRPr="00F577D4">
        <w:rPr>
          <w:rFonts w:ascii="ＭＳ 明朝" w:hAnsi="ＭＳ 明朝" w:hint="eastAsia"/>
          <w:sz w:val="22"/>
        </w:rPr>
        <w:t>）本仕様書に記載していない事項又は疑義が生じた場合には、市と協議の上、対応を決定すること。</w:t>
      </w:r>
    </w:p>
    <w:p w14:paraId="42AA21CF" w14:textId="01A25F28" w:rsidR="00E37D18" w:rsidRPr="00F577D4" w:rsidRDefault="00E37D18" w:rsidP="00E37D18">
      <w:pPr>
        <w:rPr>
          <w:rFonts w:ascii="ＭＳ 明朝" w:hAnsi="ＭＳ 明朝"/>
          <w:sz w:val="22"/>
        </w:rPr>
      </w:pPr>
    </w:p>
    <w:sectPr w:rsidR="00E37D18" w:rsidRPr="00F577D4" w:rsidSect="00577D59">
      <w:footerReference w:type="default" r:id="rId8"/>
      <w:pgSz w:w="11906" w:h="16838" w:code="9"/>
      <w:pgMar w:top="1701" w:right="1418" w:bottom="1560" w:left="1418" w:header="851" w:footer="7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380A" w14:textId="77777777" w:rsidR="008519D1" w:rsidRDefault="008519D1" w:rsidP="008519D1">
      <w:r>
        <w:separator/>
      </w:r>
    </w:p>
  </w:endnote>
  <w:endnote w:type="continuationSeparator" w:id="0">
    <w:p w14:paraId="4058BD02" w14:textId="77777777" w:rsidR="008519D1" w:rsidRDefault="008519D1" w:rsidP="0085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207373"/>
      <w:docPartObj>
        <w:docPartGallery w:val="Page Numbers (Bottom of Page)"/>
        <w:docPartUnique/>
      </w:docPartObj>
    </w:sdtPr>
    <w:sdtEndPr/>
    <w:sdtContent>
      <w:p w14:paraId="4F13EC51" w14:textId="11CDA69F" w:rsidR="00763F8B" w:rsidRDefault="00763F8B">
        <w:pPr>
          <w:pStyle w:val="a5"/>
          <w:jc w:val="center"/>
        </w:pPr>
        <w:r>
          <w:fldChar w:fldCharType="begin"/>
        </w:r>
        <w:r>
          <w:instrText>PAGE   \* MERGEFORMAT</w:instrText>
        </w:r>
        <w:r>
          <w:fldChar w:fldCharType="separate"/>
        </w:r>
        <w:r w:rsidR="00257F56" w:rsidRPr="00257F56">
          <w:rPr>
            <w:noProof/>
            <w:lang w:val="ja-JP"/>
          </w:rPr>
          <w:t>4</w:t>
        </w:r>
        <w:r>
          <w:fldChar w:fldCharType="end"/>
        </w:r>
      </w:p>
    </w:sdtContent>
  </w:sdt>
  <w:p w14:paraId="42A4DC74" w14:textId="77777777" w:rsidR="00763F8B" w:rsidRDefault="00763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6CA2" w14:textId="77777777" w:rsidR="008519D1" w:rsidRDefault="008519D1" w:rsidP="008519D1">
      <w:r>
        <w:separator/>
      </w:r>
    </w:p>
  </w:footnote>
  <w:footnote w:type="continuationSeparator" w:id="0">
    <w:p w14:paraId="6ECE4F0A" w14:textId="77777777" w:rsidR="008519D1" w:rsidRDefault="008519D1" w:rsidP="0085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107B"/>
    <w:multiLevelType w:val="hybridMultilevel"/>
    <w:tmpl w:val="72A81340"/>
    <w:lvl w:ilvl="0" w:tplc="F3DE3EB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85132B"/>
    <w:multiLevelType w:val="hybridMultilevel"/>
    <w:tmpl w:val="15DE274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BE7708"/>
    <w:multiLevelType w:val="hybridMultilevel"/>
    <w:tmpl w:val="5C4C425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3AE3521"/>
    <w:multiLevelType w:val="hybridMultilevel"/>
    <w:tmpl w:val="FB382576"/>
    <w:lvl w:ilvl="0" w:tplc="F3DE3EB8">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B0B1D96"/>
    <w:multiLevelType w:val="hybridMultilevel"/>
    <w:tmpl w:val="88EEBBE8"/>
    <w:lvl w:ilvl="0" w:tplc="F3DE3EB8">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A1"/>
    <w:rsid w:val="000002E3"/>
    <w:rsid w:val="000170DC"/>
    <w:rsid w:val="00034686"/>
    <w:rsid w:val="00050F67"/>
    <w:rsid w:val="00051098"/>
    <w:rsid w:val="00056B3A"/>
    <w:rsid w:val="00086270"/>
    <w:rsid w:val="000A22BF"/>
    <w:rsid w:val="000C3776"/>
    <w:rsid w:val="000D62D3"/>
    <w:rsid w:val="000D7ABE"/>
    <w:rsid w:val="000F1502"/>
    <w:rsid w:val="00115DAD"/>
    <w:rsid w:val="00146B24"/>
    <w:rsid w:val="00150064"/>
    <w:rsid w:val="0015738B"/>
    <w:rsid w:val="001842A1"/>
    <w:rsid w:val="001965FB"/>
    <w:rsid w:val="001A4761"/>
    <w:rsid w:val="001B759E"/>
    <w:rsid w:val="00211C44"/>
    <w:rsid w:val="0021764D"/>
    <w:rsid w:val="002243C4"/>
    <w:rsid w:val="00247DD4"/>
    <w:rsid w:val="0025427D"/>
    <w:rsid w:val="00257F56"/>
    <w:rsid w:val="0028598D"/>
    <w:rsid w:val="00290A27"/>
    <w:rsid w:val="00294462"/>
    <w:rsid w:val="002955FB"/>
    <w:rsid w:val="002A7C6D"/>
    <w:rsid w:val="002B17D5"/>
    <w:rsid w:val="002C1380"/>
    <w:rsid w:val="002E58F5"/>
    <w:rsid w:val="00307EA6"/>
    <w:rsid w:val="00322A5B"/>
    <w:rsid w:val="00345F94"/>
    <w:rsid w:val="003470F7"/>
    <w:rsid w:val="00353A52"/>
    <w:rsid w:val="00363B35"/>
    <w:rsid w:val="0037243E"/>
    <w:rsid w:val="003A50E4"/>
    <w:rsid w:val="003A5560"/>
    <w:rsid w:val="003B2C3A"/>
    <w:rsid w:val="003B79E8"/>
    <w:rsid w:val="003C7A80"/>
    <w:rsid w:val="003E4640"/>
    <w:rsid w:val="003E4E6C"/>
    <w:rsid w:val="003F17AD"/>
    <w:rsid w:val="00411A16"/>
    <w:rsid w:val="00417007"/>
    <w:rsid w:val="00440A14"/>
    <w:rsid w:val="004462A6"/>
    <w:rsid w:val="00453C65"/>
    <w:rsid w:val="00476744"/>
    <w:rsid w:val="004A780F"/>
    <w:rsid w:val="004B4CA6"/>
    <w:rsid w:val="00502A49"/>
    <w:rsid w:val="00531BFC"/>
    <w:rsid w:val="00561286"/>
    <w:rsid w:val="00577D59"/>
    <w:rsid w:val="005811A8"/>
    <w:rsid w:val="005826DC"/>
    <w:rsid w:val="0058363F"/>
    <w:rsid w:val="005A79E6"/>
    <w:rsid w:val="005C5369"/>
    <w:rsid w:val="005E3334"/>
    <w:rsid w:val="00613FBE"/>
    <w:rsid w:val="00651FF4"/>
    <w:rsid w:val="00692222"/>
    <w:rsid w:val="006B5196"/>
    <w:rsid w:val="006B7F5E"/>
    <w:rsid w:val="006C13AB"/>
    <w:rsid w:val="006C5B05"/>
    <w:rsid w:val="00704828"/>
    <w:rsid w:val="007067FC"/>
    <w:rsid w:val="007127B4"/>
    <w:rsid w:val="0073306E"/>
    <w:rsid w:val="0073750F"/>
    <w:rsid w:val="00750DAD"/>
    <w:rsid w:val="00761CA9"/>
    <w:rsid w:val="007625BF"/>
    <w:rsid w:val="00763F8B"/>
    <w:rsid w:val="00783BAF"/>
    <w:rsid w:val="00785DEE"/>
    <w:rsid w:val="007C14F6"/>
    <w:rsid w:val="007E3CE4"/>
    <w:rsid w:val="007E75DF"/>
    <w:rsid w:val="00837880"/>
    <w:rsid w:val="00837E1A"/>
    <w:rsid w:val="008519D1"/>
    <w:rsid w:val="00873AA1"/>
    <w:rsid w:val="00881F74"/>
    <w:rsid w:val="00886078"/>
    <w:rsid w:val="008A71FB"/>
    <w:rsid w:val="008B0B8F"/>
    <w:rsid w:val="008B4677"/>
    <w:rsid w:val="008B6624"/>
    <w:rsid w:val="008C1697"/>
    <w:rsid w:val="008D5877"/>
    <w:rsid w:val="008E1FD9"/>
    <w:rsid w:val="009206C9"/>
    <w:rsid w:val="009741F5"/>
    <w:rsid w:val="009A2A9F"/>
    <w:rsid w:val="009C5384"/>
    <w:rsid w:val="009D765A"/>
    <w:rsid w:val="009E2BDE"/>
    <w:rsid w:val="00A04284"/>
    <w:rsid w:val="00A12CAD"/>
    <w:rsid w:val="00A25CDA"/>
    <w:rsid w:val="00A366BE"/>
    <w:rsid w:val="00A62468"/>
    <w:rsid w:val="00A627A5"/>
    <w:rsid w:val="00A745FB"/>
    <w:rsid w:val="00A75BC4"/>
    <w:rsid w:val="00A7795C"/>
    <w:rsid w:val="00A85C1A"/>
    <w:rsid w:val="00AA1C89"/>
    <w:rsid w:val="00AC2E8D"/>
    <w:rsid w:val="00AD1F31"/>
    <w:rsid w:val="00AD57DD"/>
    <w:rsid w:val="00AE1FA6"/>
    <w:rsid w:val="00B20202"/>
    <w:rsid w:val="00B45928"/>
    <w:rsid w:val="00B641B3"/>
    <w:rsid w:val="00B7174A"/>
    <w:rsid w:val="00B741BF"/>
    <w:rsid w:val="00B74540"/>
    <w:rsid w:val="00B76568"/>
    <w:rsid w:val="00BA15BF"/>
    <w:rsid w:val="00BB13AE"/>
    <w:rsid w:val="00BB215D"/>
    <w:rsid w:val="00BC7D80"/>
    <w:rsid w:val="00BF1806"/>
    <w:rsid w:val="00C21813"/>
    <w:rsid w:val="00C3778C"/>
    <w:rsid w:val="00C762DB"/>
    <w:rsid w:val="00C87EBF"/>
    <w:rsid w:val="00C9776B"/>
    <w:rsid w:val="00CB32DA"/>
    <w:rsid w:val="00CB5932"/>
    <w:rsid w:val="00CC69F8"/>
    <w:rsid w:val="00CE2447"/>
    <w:rsid w:val="00CF1713"/>
    <w:rsid w:val="00D5541E"/>
    <w:rsid w:val="00D62642"/>
    <w:rsid w:val="00D7382C"/>
    <w:rsid w:val="00D75ACA"/>
    <w:rsid w:val="00D92835"/>
    <w:rsid w:val="00DA43FD"/>
    <w:rsid w:val="00DA6259"/>
    <w:rsid w:val="00DE6A62"/>
    <w:rsid w:val="00DF4F6C"/>
    <w:rsid w:val="00E110FF"/>
    <w:rsid w:val="00E111BF"/>
    <w:rsid w:val="00E14799"/>
    <w:rsid w:val="00E25EBD"/>
    <w:rsid w:val="00E27DE3"/>
    <w:rsid w:val="00E33588"/>
    <w:rsid w:val="00E37D18"/>
    <w:rsid w:val="00E50D1D"/>
    <w:rsid w:val="00E73CF2"/>
    <w:rsid w:val="00E842F7"/>
    <w:rsid w:val="00E85136"/>
    <w:rsid w:val="00E944A8"/>
    <w:rsid w:val="00EA5830"/>
    <w:rsid w:val="00EA7F79"/>
    <w:rsid w:val="00EC3502"/>
    <w:rsid w:val="00F05B06"/>
    <w:rsid w:val="00F07120"/>
    <w:rsid w:val="00F20AA0"/>
    <w:rsid w:val="00F35132"/>
    <w:rsid w:val="00F4735C"/>
    <w:rsid w:val="00F577D4"/>
    <w:rsid w:val="00F6401F"/>
    <w:rsid w:val="00F66970"/>
    <w:rsid w:val="00F70BA6"/>
    <w:rsid w:val="00F74A21"/>
    <w:rsid w:val="00FC1AD9"/>
    <w:rsid w:val="00FD5E15"/>
    <w:rsid w:val="00FE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33C1D"/>
  <w15:chartTrackingRefBased/>
  <w15:docId w15:val="{906C7E4C-93AC-4634-B093-459F8473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9D1"/>
    <w:pPr>
      <w:tabs>
        <w:tab w:val="center" w:pos="4252"/>
        <w:tab w:val="right" w:pos="8504"/>
      </w:tabs>
      <w:snapToGrid w:val="0"/>
    </w:pPr>
  </w:style>
  <w:style w:type="character" w:customStyle="1" w:styleId="a4">
    <w:name w:val="ヘッダー (文字)"/>
    <w:basedOn w:val="a0"/>
    <w:link w:val="a3"/>
    <w:uiPriority w:val="99"/>
    <w:rsid w:val="008519D1"/>
  </w:style>
  <w:style w:type="paragraph" w:styleId="a5">
    <w:name w:val="footer"/>
    <w:basedOn w:val="a"/>
    <w:link w:val="a6"/>
    <w:uiPriority w:val="99"/>
    <w:unhideWhenUsed/>
    <w:rsid w:val="008519D1"/>
    <w:pPr>
      <w:tabs>
        <w:tab w:val="center" w:pos="4252"/>
        <w:tab w:val="right" w:pos="8504"/>
      </w:tabs>
      <w:snapToGrid w:val="0"/>
    </w:pPr>
  </w:style>
  <w:style w:type="character" w:customStyle="1" w:styleId="a6">
    <w:name w:val="フッター (文字)"/>
    <w:basedOn w:val="a0"/>
    <w:link w:val="a5"/>
    <w:uiPriority w:val="99"/>
    <w:rsid w:val="008519D1"/>
  </w:style>
  <w:style w:type="character" w:styleId="a7">
    <w:name w:val="annotation reference"/>
    <w:basedOn w:val="a0"/>
    <w:uiPriority w:val="99"/>
    <w:semiHidden/>
    <w:unhideWhenUsed/>
    <w:rsid w:val="0015738B"/>
    <w:rPr>
      <w:sz w:val="18"/>
      <w:szCs w:val="18"/>
    </w:rPr>
  </w:style>
  <w:style w:type="paragraph" w:styleId="a8">
    <w:name w:val="annotation text"/>
    <w:basedOn w:val="a"/>
    <w:link w:val="a9"/>
    <w:uiPriority w:val="99"/>
    <w:semiHidden/>
    <w:unhideWhenUsed/>
    <w:rsid w:val="0015738B"/>
    <w:pPr>
      <w:jc w:val="left"/>
    </w:pPr>
  </w:style>
  <w:style w:type="character" w:customStyle="1" w:styleId="a9">
    <w:name w:val="コメント文字列 (文字)"/>
    <w:basedOn w:val="a0"/>
    <w:link w:val="a8"/>
    <w:uiPriority w:val="99"/>
    <w:semiHidden/>
    <w:rsid w:val="0015738B"/>
  </w:style>
  <w:style w:type="paragraph" w:styleId="aa">
    <w:name w:val="annotation subject"/>
    <w:basedOn w:val="a8"/>
    <w:next w:val="a8"/>
    <w:link w:val="ab"/>
    <w:uiPriority w:val="99"/>
    <w:semiHidden/>
    <w:unhideWhenUsed/>
    <w:rsid w:val="0015738B"/>
    <w:rPr>
      <w:b/>
      <w:bCs/>
    </w:rPr>
  </w:style>
  <w:style w:type="character" w:customStyle="1" w:styleId="ab">
    <w:name w:val="コメント内容 (文字)"/>
    <w:basedOn w:val="a9"/>
    <w:link w:val="aa"/>
    <w:uiPriority w:val="99"/>
    <w:semiHidden/>
    <w:rsid w:val="0015738B"/>
    <w:rPr>
      <w:b/>
      <w:bCs/>
    </w:rPr>
  </w:style>
  <w:style w:type="paragraph" w:styleId="ac">
    <w:name w:val="Balloon Text"/>
    <w:basedOn w:val="a"/>
    <w:link w:val="ad"/>
    <w:uiPriority w:val="99"/>
    <w:semiHidden/>
    <w:unhideWhenUsed/>
    <w:rsid w:val="001573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38B"/>
    <w:rPr>
      <w:rFonts w:asciiTheme="majorHAnsi" w:eastAsiaTheme="majorEastAsia" w:hAnsiTheme="majorHAnsi" w:cstheme="majorBidi"/>
      <w:sz w:val="18"/>
      <w:szCs w:val="18"/>
    </w:rPr>
  </w:style>
  <w:style w:type="paragraph" w:styleId="ae">
    <w:name w:val="Revision"/>
    <w:hidden/>
    <w:uiPriority w:val="99"/>
    <w:semiHidden/>
    <w:rsid w:val="00A7795C"/>
  </w:style>
  <w:style w:type="paragraph" w:styleId="af">
    <w:name w:val="List Paragraph"/>
    <w:basedOn w:val="a"/>
    <w:uiPriority w:val="34"/>
    <w:qFormat/>
    <w:rsid w:val="008B6624"/>
    <w:pPr>
      <w:ind w:leftChars="400" w:left="840"/>
    </w:pPr>
  </w:style>
  <w:style w:type="character" w:styleId="af0">
    <w:name w:val="Hyperlink"/>
    <w:basedOn w:val="a0"/>
    <w:uiPriority w:val="99"/>
    <w:unhideWhenUsed/>
    <w:rsid w:val="007E7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B47C-44EA-48DA-8010-463132AD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11</cp:revision>
  <cp:lastPrinted>2023-07-07T04:52:00Z</cp:lastPrinted>
  <dcterms:created xsi:type="dcterms:W3CDTF">2023-07-12T09:00:00Z</dcterms:created>
  <dcterms:modified xsi:type="dcterms:W3CDTF">2023-07-13T10:52:00Z</dcterms:modified>
</cp:coreProperties>
</file>