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50" w:rsidRPr="00FE2D26" w:rsidRDefault="00F95CC6">
      <w:pPr>
        <w:rPr>
          <w:rFonts w:ascii="ＭＳ 明朝" w:hAnsi="ＭＳ 明朝"/>
          <w:sz w:val="22"/>
        </w:rPr>
      </w:pPr>
      <w:r w:rsidRPr="00FE2D26">
        <w:rPr>
          <w:rFonts w:ascii="ＭＳ 明朝" w:hAnsi="ＭＳ 明朝" w:hint="eastAsia"/>
          <w:sz w:val="22"/>
        </w:rPr>
        <w:t>様式</w:t>
      </w:r>
      <w:r w:rsidR="00FE2D26" w:rsidRPr="00FE2D26">
        <w:rPr>
          <w:rFonts w:ascii="ＭＳ 明朝" w:hAnsi="ＭＳ 明朝" w:hint="eastAsia"/>
          <w:sz w:val="22"/>
        </w:rPr>
        <w:t>８</w:t>
      </w:r>
    </w:p>
    <w:p w:rsidR="00FE2D26" w:rsidRPr="00FE2D26" w:rsidRDefault="00FE2D26" w:rsidP="009A3CDB">
      <w:pPr>
        <w:jc w:val="center"/>
        <w:rPr>
          <w:rFonts w:ascii="ＭＳ 明朝" w:hAnsi="ＭＳ 明朝" w:cs="Times New Roman"/>
          <w:noProof/>
          <w:sz w:val="28"/>
          <w:szCs w:val="28"/>
        </w:rPr>
      </w:pPr>
      <w:r>
        <w:rPr>
          <w:rFonts w:ascii="ＭＳ 明朝" w:hAnsi="ＭＳ 明朝" w:cs="Times New Roman" w:hint="eastAsia"/>
          <w:noProof/>
          <w:sz w:val="28"/>
          <w:szCs w:val="28"/>
        </w:rPr>
        <w:t>電気</w:t>
      </w:r>
      <w:r w:rsidR="00430D9C">
        <w:rPr>
          <w:rFonts w:ascii="ＭＳ 明朝" w:hAnsi="ＭＳ 明朝" w:cs="Times New Roman" w:hint="eastAsia"/>
          <w:noProof/>
          <w:sz w:val="28"/>
          <w:szCs w:val="28"/>
        </w:rPr>
        <w:t>料金</w:t>
      </w:r>
      <w:r>
        <w:rPr>
          <w:rFonts w:ascii="ＭＳ 明朝" w:hAnsi="ＭＳ 明朝" w:cs="Times New Roman" w:hint="eastAsia"/>
          <w:noProof/>
          <w:sz w:val="28"/>
          <w:szCs w:val="28"/>
        </w:rPr>
        <w:t>単価</w:t>
      </w:r>
    </w:p>
    <w:p w:rsidR="009A3CDB" w:rsidRDefault="009A3CDB" w:rsidP="009A3CDB">
      <w:pPr>
        <w:widowControl/>
        <w:jc w:val="left"/>
        <w:outlineLvl w:val="2"/>
        <w:rPr>
          <w:rFonts w:ascii="ＭＳ 明朝" w:hAnsi="ＭＳ 明朝" w:cs="ＭＳ Ｐゴシック"/>
          <w:bCs/>
          <w:kern w:val="0"/>
          <w:sz w:val="22"/>
        </w:rPr>
      </w:pPr>
    </w:p>
    <w:p w:rsidR="009A3CDB" w:rsidRPr="009A3CDB" w:rsidRDefault="009A3CDB" w:rsidP="009A3CDB">
      <w:pPr>
        <w:widowControl/>
        <w:jc w:val="left"/>
        <w:outlineLvl w:val="2"/>
        <w:rPr>
          <w:rFonts w:ascii="ＭＳ 明朝" w:hAnsi="ＭＳ 明朝" w:cs="ＭＳ Ｐゴシック"/>
          <w:bCs/>
          <w:kern w:val="0"/>
          <w:sz w:val="22"/>
        </w:rPr>
      </w:pPr>
      <w:r>
        <w:rPr>
          <w:rFonts w:ascii="ＭＳ 明朝" w:hAnsi="ＭＳ 明朝" w:cs="ＭＳ Ｐゴシック" w:hint="eastAsia"/>
          <w:bCs/>
          <w:kern w:val="0"/>
          <w:sz w:val="22"/>
        </w:rPr>
        <w:t>１</w:t>
      </w:r>
      <w:r w:rsidRPr="009A3CDB">
        <w:rPr>
          <w:rFonts w:ascii="ＭＳ 明朝" w:hAnsi="ＭＳ 明朝" w:cs="ＭＳ Ｐゴシック"/>
          <w:bCs/>
          <w:kern w:val="0"/>
          <w:sz w:val="22"/>
        </w:rPr>
        <w:t>．電気料金単価の提示</w:t>
      </w:r>
    </w:p>
    <w:p w:rsidR="009A3CDB" w:rsidRDefault="009A3CDB" w:rsidP="009A3CDB">
      <w:pPr>
        <w:widowControl/>
        <w:ind w:leftChars="100" w:left="210" w:firstLineChars="200" w:firstLine="440"/>
        <w:jc w:val="left"/>
        <w:rPr>
          <w:rFonts w:ascii="ＭＳ 明朝" w:hAnsi="ＭＳ 明朝" w:cs="ＭＳ Ｐゴシック"/>
          <w:kern w:val="0"/>
          <w:sz w:val="22"/>
        </w:rPr>
      </w:pPr>
      <w:r w:rsidRPr="009A3CDB">
        <w:rPr>
          <w:rFonts w:ascii="ＭＳ 明朝" w:hAnsi="ＭＳ 明朝" w:cs="ＭＳ Ｐゴシック"/>
          <w:kern w:val="0"/>
          <w:sz w:val="22"/>
        </w:rPr>
        <w:t>以下の単価は、</w:t>
      </w:r>
      <w:r w:rsidR="001D46C3">
        <w:rPr>
          <w:rFonts w:ascii="ＭＳ 明朝" w:hAnsi="ＭＳ 明朝" w:cs="ＭＳ Ｐゴシック"/>
          <w:bCs/>
          <w:kern w:val="0"/>
          <w:sz w:val="22"/>
        </w:rPr>
        <w:t>消費税及び地方消費税を含</w:t>
      </w:r>
      <w:r w:rsidR="001D46C3">
        <w:rPr>
          <w:rFonts w:ascii="ＭＳ 明朝" w:hAnsi="ＭＳ 明朝" w:cs="ＭＳ Ｐゴシック" w:hint="eastAsia"/>
          <w:bCs/>
          <w:kern w:val="0"/>
          <w:sz w:val="22"/>
        </w:rPr>
        <w:t>む</w:t>
      </w:r>
      <w:r w:rsidR="000A6F3D">
        <w:rPr>
          <w:rFonts w:ascii="ＭＳ 明朝" w:hAnsi="ＭＳ 明朝" w:cs="ＭＳ Ｐゴシック"/>
          <w:kern w:val="0"/>
          <w:sz w:val="22"/>
        </w:rPr>
        <w:t>もの</w:t>
      </w:r>
      <w:r w:rsidR="000A6F3D">
        <w:rPr>
          <w:rFonts w:ascii="ＭＳ 明朝" w:hAnsi="ＭＳ 明朝" w:cs="ＭＳ Ｐゴシック" w:hint="eastAsia"/>
          <w:kern w:val="0"/>
          <w:sz w:val="22"/>
        </w:rPr>
        <w:t>とする</w:t>
      </w:r>
      <w:r w:rsidRPr="009A3CDB">
        <w:rPr>
          <w:rFonts w:ascii="ＭＳ 明朝" w:hAnsi="ＭＳ 明朝" w:cs="ＭＳ Ｐゴシック"/>
          <w:kern w:val="0"/>
          <w:sz w:val="22"/>
        </w:rPr>
        <w:t>。</w:t>
      </w:r>
    </w:p>
    <w:p w:rsidR="009A3CDB" w:rsidRPr="009A3CDB" w:rsidRDefault="009A3CDB" w:rsidP="009A3CDB">
      <w:pPr>
        <w:widowControl/>
        <w:ind w:leftChars="100" w:left="210" w:firstLineChars="200" w:firstLine="440"/>
        <w:jc w:val="left"/>
        <w:rPr>
          <w:rFonts w:ascii="ＭＳ 明朝" w:hAnsi="ＭＳ 明朝" w:cs="ＭＳ Ｐゴシック"/>
          <w:kern w:val="0"/>
          <w:sz w:val="22"/>
        </w:rPr>
      </w:pPr>
      <w:r w:rsidRPr="009A3CDB">
        <w:rPr>
          <w:rFonts w:ascii="ＭＳ 明朝" w:hAnsi="ＭＳ 明朝" w:cs="ＭＳ Ｐゴシック"/>
          <w:kern w:val="0"/>
          <w:sz w:val="22"/>
        </w:rPr>
        <w:t>（単位：円/kWh、小数点以下第３位を四捨五入し第２位まで記載）</w:t>
      </w:r>
    </w:p>
    <w:p w:rsidR="00FE2D26" w:rsidRPr="003357BA" w:rsidRDefault="00FE2D26" w:rsidP="003357BA">
      <w:pPr>
        <w:adjustRightInd w:val="0"/>
        <w:snapToGrid w:val="0"/>
        <w:rPr>
          <w:rFonts w:ascii="ＭＳ 明朝" w:hAnsi="ＭＳ 明朝" w:cs="Times New Roman"/>
          <w:noProof/>
          <w:sz w:val="18"/>
        </w:rPr>
      </w:pPr>
    </w:p>
    <w:p w:rsidR="000010AE" w:rsidRPr="004D14AF" w:rsidRDefault="000010AE" w:rsidP="009A3CDB">
      <w:pPr>
        <w:rPr>
          <w:rFonts w:ascii="ＭＳ 明朝" w:hAnsi="ＭＳ 明朝" w:cs="Times New Roman"/>
          <w:noProof/>
          <w:sz w:val="22"/>
        </w:rPr>
      </w:pPr>
      <w:r>
        <w:rPr>
          <w:rFonts w:ascii="ＭＳ 明朝" w:hAnsi="ＭＳ 明朝" w:cs="Times New Roman" w:hint="eastAsia"/>
          <w:noProof/>
          <w:sz w:val="22"/>
        </w:rPr>
        <w:t xml:space="preserve">　　</w:t>
      </w:r>
      <w:r w:rsidRPr="004D14AF">
        <w:rPr>
          <w:rFonts w:ascii="ＭＳ 明朝" w:hAnsi="ＭＳ 明朝" w:cs="Times New Roman" w:hint="eastAsia"/>
          <w:noProof/>
          <w:sz w:val="22"/>
        </w:rPr>
        <w:t>（１）岡谷市立岡谷西部中学校</w:t>
      </w:r>
    </w:p>
    <w:tbl>
      <w:tblPr>
        <w:tblW w:w="6074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664"/>
      </w:tblGrid>
      <w:tr w:rsidR="009A3CDB" w:rsidRPr="004D14AF" w:rsidTr="009A3CDB">
        <w:trPr>
          <w:trHeight w:val="244"/>
        </w:trPr>
        <w:tc>
          <w:tcPr>
            <w:tcW w:w="2410" w:type="dxa"/>
          </w:tcPr>
          <w:p w:rsidR="009A3CDB" w:rsidRPr="004D14AF" w:rsidRDefault="009A3CDB" w:rsidP="00FE2D26">
            <w:pPr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D14AF">
              <w:rPr>
                <w:rFonts w:ascii="ＭＳ 明朝" w:hAnsi="ＭＳ 明朝" w:cs="Times New Roman" w:hint="eastAsia"/>
                <w:noProof/>
                <w:sz w:val="22"/>
              </w:rPr>
              <w:t>契約期間</w:t>
            </w:r>
          </w:p>
        </w:tc>
        <w:tc>
          <w:tcPr>
            <w:tcW w:w="3664" w:type="dxa"/>
            <w:vAlign w:val="center"/>
          </w:tcPr>
          <w:p w:rsidR="009A3CDB" w:rsidRPr="004D14AF" w:rsidRDefault="00C30DD9" w:rsidP="00FE2D26">
            <w:pPr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D14AF">
              <w:rPr>
                <w:rFonts w:ascii="ＭＳ 明朝" w:hAnsi="ＭＳ 明朝" w:cs="Times New Roman" w:hint="eastAsia"/>
                <w:noProof/>
                <w:sz w:val="22"/>
              </w:rPr>
              <w:t>電気料金</w:t>
            </w:r>
            <w:r w:rsidR="009A3CDB" w:rsidRPr="004D14AF">
              <w:rPr>
                <w:rFonts w:ascii="ＭＳ 明朝" w:hAnsi="ＭＳ 明朝" w:cs="Times New Roman" w:hint="eastAsia"/>
                <w:noProof/>
                <w:sz w:val="22"/>
              </w:rPr>
              <w:t>単価（１ｋｗｈあたり）</w:t>
            </w:r>
          </w:p>
        </w:tc>
      </w:tr>
      <w:tr w:rsidR="009A3CDB" w:rsidRPr="004D14AF" w:rsidTr="009A3CDB">
        <w:trPr>
          <w:trHeight w:val="506"/>
        </w:trPr>
        <w:tc>
          <w:tcPr>
            <w:tcW w:w="2410" w:type="dxa"/>
            <w:vAlign w:val="center"/>
          </w:tcPr>
          <w:p w:rsidR="009A3CDB" w:rsidRPr="004D14AF" w:rsidRDefault="009A3CDB" w:rsidP="009A3CDB">
            <w:pPr>
              <w:jc w:val="center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3664" w:type="dxa"/>
            <w:vAlign w:val="center"/>
          </w:tcPr>
          <w:p w:rsidR="009A3CDB" w:rsidRPr="004D14AF" w:rsidRDefault="009A3CDB" w:rsidP="00FE2D26">
            <w:pPr>
              <w:jc w:val="left"/>
              <w:rPr>
                <w:rFonts w:ascii="ＭＳ 明朝" w:hAnsi="ＭＳ 明朝" w:cs="Times New Roman"/>
                <w:noProof/>
                <w:sz w:val="22"/>
              </w:rPr>
            </w:pPr>
            <w:r w:rsidRPr="004D14AF">
              <w:rPr>
                <w:rFonts w:ascii="ＭＳ 明朝" w:hAnsi="ＭＳ 明朝" w:cs="Times New Roman" w:hint="eastAsia"/>
                <w:noProof/>
                <w:sz w:val="22"/>
              </w:rPr>
              <w:t xml:space="preserve">　　　　￥</w:t>
            </w:r>
          </w:p>
        </w:tc>
      </w:tr>
    </w:tbl>
    <w:p w:rsidR="000010AE" w:rsidRPr="004D14AF" w:rsidRDefault="000010AE" w:rsidP="00026627">
      <w:pPr>
        <w:snapToGrid w:val="0"/>
        <w:rPr>
          <w:rFonts w:ascii="ＭＳ 明朝" w:hAnsi="ＭＳ 明朝" w:cs="Times New Roman"/>
          <w:noProof/>
          <w:sz w:val="22"/>
        </w:rPr>
      </w:pPr>
    </w:p>
    <w:p w:rsidR="000010AE" w:rsidRPr="004D14AF" w:rsidRDefault="000010AE" w:rsidP="000010AE">
      <w:pPr>
        <w:rPr>
          <w:rFonts w:ascii="ＭＳ 明朝" w:hAnsi="ＭＳ 明朝" w:cs="Times New Roman"/>
          <w:noProof/>
          <w:sz w:val="22"/>
        </w:rPr>
      </w:pPr>
      <w:r w:rsidRPr="004D14AF">
        <w:rPr>
          <w:rFonts w:ascii="ＭＳ 明朝" w:hAnsi="ＭＳ 明朝" w:cs="Times New Roman" w:hint="eastAsia"/>
          <w:noProof/>
          <w:sz w:val="22"/>
        </w:rPr>
        <w:t xml:space="preserve">　　（２）</w:t>
      </w:r>
      <w:r w:rsidR="0043129A" w:rsidRPr="004D14AF">
        <w:rPr>
          <w:rFonts w:ascii="ＭＳ 明朝" w:hAnsi="ＭＳ 明朝" w:cs="Times New Roman" w:hint="eastAsia"/>
          <w:noProof/>
          <w:sz w:val="22"/>
        </w:rPr>
        <w:t>認定こども園・岡谷市立川岸小学校</w:t>
      </w:r>
    </w:p>
    <w:tbl>
      <w:tblPr>
        <w:tblW w:w="6074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664"/>
      </w:tblGrid>
      <w:tr w:rsidR="000010AE" w:rsidRPr="004D14AF" w:rsidTr="004D7870">
        <w:trPr>
          <w:trHeight w:val="244"/>
        </w:trPr>
        <w:tc>
          <w:tcPr>
            <w:tcW w:w="2410" w:type="dxa"/>
          </w:tcPr>
          <w:p w:rsidR="000010AE" w:rsidRPr="004D14AF" w:rsidRDefault="000010AE" w:rsidP="004D7870">
            <w:pPr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D14AF">
              <w:rPr>
                <w:rFonts w:ascii="ＭＳ 明朝" w:hAnsi="ＭＳ 明朝" w:cs="Times New Roman" w:hint="eastAsia"/>
                <w:noProof/>
                <w:sz w:val="22"/>
              </w:rPr>
              <w:t>契約期間</w:t>
            </w:r>
          </w:p>
        </w:tc>
        <w:tc>
          <w:tcPr>
            <w:tcW w:w="3664" w:type="dxa"/>
            <w:vAlign w:val="center"/>
          </w:tcPr>
          <w:p w:rsidR="000010AE" w:rsidRPr="004D14AF" w:rsidRDefault="000010AE" w:rsidP="004D7870">
            <w:pPr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D14AF">
              <w:rPr>
                <w:rFonts w:ascii="ＭＳ 明朝" w:hAnsi="ＭＳ 明朝" w:cs="Times New Roman" w:hint="eastAsia"/>
                <w:noProof/>
                <w:sz w:val="22"/>
              </w:rPr>
              <w:t>電気料金単価（１ｋｗｈあたり）</w:t>
            </w:r>
          </w:p>
        </w:tc>
      </w:tr>
      <w:tr w:rsidR="000010AE" w:rsidRPr="004D14AF" w:rsidTr="004D7870">
        <w:trPr>
          <w:trHeight w:val="506"/>
        </w:trPr>
        <w:tc>
          <w:tcPr>
            <w:tcW w:w="2410" w:type="dxa"/>
            <w:vAlign w:val="center"/>
          </w:tcPr>
          <w:p w:rsidR="000010AE" w:rsidRPr="004D14AF" w:rsidRDefault="000010AE" w:rsidP="004D7870">
            <w:pPr>
              <w:jc w:val="center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3664" w:type="dxa"/>
            <w:vAlign w:val="center"/>
          </w:tcPr>
          <w:p w:rsidR="000010AE" w:rsidRPr="004D14AF" w:rsidRDefault="000010AE" w:rsidP="004D7870">
            <w:pPr>
              <w:jc w:val="left"/>
              <w:rPr>
                <w:rFonts w:ascii="ＭＳ 明朝" w:hAnsi="ＭＳ 明朝" w:cs="Times New Roman"/>
                <w:noProof/>
                <w:sz w:val="22"/>
              </w:rPr>
            </w:pPr>
            <w:r w:rsidRPr="004D14AF">
              <w:rPr>
                <w:rFonts w:ascii="ＭＳ 明朝" w:hAnsi="ＭＳ 明朝" w:cs="Times New Roman" w:hint="eastAsia"/>
                <w:noProof/>
                <w:sz w:val="22"/>
              </w:rPr>
              <w:t xml:space="preserve">　　　　￥</w:t>
            </w:r>
          </w:p>
        </w:tc>
      </w:tr>
    </w:tbl>
    <w:p w:rsidR="00026627" w:rsidRPr="00026627" w:rsidRDefault="000010AE" w:rsidP="00026627">
      <w:pPr>
        <w:ind w:leftChars="270" w:left="1133" w:hangingChars="283" w:hanging="566"/>
        <w:jc w:val="left"/>
        <w:rPr>
          <w:rFonts w:ascii="ＭＳ 明朝" w:hAnsi="ＭＳ 明朝"/>
          <w:sz w:val="20"/>
        </w:rPr>
      </w:pPr>
      <w:r w:rsidRPr="004D14AF">
        <w:rPr>
          <w:rFonts w:ascii="ＭＳ 明朝" w:hAnsi="ＭＳ 明朝" w:cs="ＭＳ Ｐゴシック" w:hint="eastAsia"/>
          <w:bCs/>
          <w:kern w:val="0"/>
          <w:sz w:val="20"/>
        </w:rPr>
        <w:t xml:space="preserve">　　</w:t>
      </w:r>
      <w:r w:rsidR="00026627" w:rsidRPr="004D14AF">
        <w:rPr>
          <w:rFonts w:ascii="ＭＳ 明朝" w:hAnsi="ＭＳ 明朝" w:cs="ＭＳ Ｐゴシック" w:hint="eastAsia"/>
          <w:bCs/>
          <w:kern w:val="0"/>
          <w:sz w:val="20"/>
        </w:rPr>
        <w:t>※</w:t>
      </w:r>
      <w:r w:rsidR="00026627" w:rsidRPr="004D14AF">
        <w:rPr>
          <w:rFonts w:ascii="ＭＳ 明朝" w:hAnsi="ＭＳ 明朝" w:cs="Times New Roman" w:hint="eastAsia"/>
          <w:noProof/>
          <w:sz w:val="20"/>
        </w:rPr>
        <w:t>認定こども園・岡谷市立川岸小学校の単価の算出に際しては、</w:t>
      </w:r>
      <w:r w:rsidR="00026627" w:rsidRPr="004D14AF">
        <w:rPr>
          <w:rFonts w:ascii="ＭＳ 明朝" w:hAnsi="ＭＳ 明朝"/>
          <w:sz w:val="20"/>
        </w:rPr>
        <w:t>現在の「</w:t>
      </w:r>
      <w:r w:rsidR="00026627" w:rsidRPr="004D14AF">
        <w:rPr>
          <w:rFonts w:ascii="ＭＳ 明朝" w:hAnsi="ＭＳ 明朝" w:hint="eastAsia"/>
          <w:sz w:val="20"/>
        </w:rPr>
        <w:t>岡谷市立</w:t>
      </w:r>
      <w:r w:rsidR="00026627" w:rsidRPr="004D14AF">
        <w:rPr>
          <w:rFonts w:ascii="ＭＳ 明朝" w:hAnsi="ＭＳ 明朝"/>
          <w:sz w:val="20"/>
        </w:rPr>
        <w:t>川岸小学校」の</w:t>
      </w:r>
      <w:r w:rsidR="00026627" w:rsidRPr="004D14AF">
        <w:rPr>
          <w:rFonts w:ascii="ＭＳ 明朝" w:hAnsi="ＭＳ 明朝" w:hint="eastAsia"/>
          <w:sz w:val="20"/>
        </w:rPr>
        <w:t>電気料金</w:t>
      </w:r>
      <w:r w:rsidR="00026627" w:rsidRPr="004D14AF">
        <w:rPr>
          <w:rFonts w:ascii="ＭＳ 明朝" w:hAnsi="ＭＳ 明朝"/>
          <w:sz w:val="20"/>
        </w:rPr>
        <w:t>データ</w:t>
      </w:r>
      <w:bookmarkStart w:id="0" w:name="_GoBack"/>
      <w:bookmarkEnd w:id="0"/>
      <w:r w:rsidR="00026627" w:rsidRPr="004D14AF">
        <w:rPr>
          <w:rFonts w:ascii="ＭＳ 明朝" w:hAnsi="ＭＳ 明朝" w:hint="eastAsia"/>
          <w:sz w:val="20"/>
        </w:rPr>
        <w:t>を参考にすること</w:t>
      </w:r>
      <w:r w:rsidR="00026627" w:rsidRPr="004D14AF">
        <w:rPr>
          <w:rFonts w:ascii="ＭＳ 明朝" w:hAnsi="ＭＳ 明朝"/>
          <w:sz w:val="20"/>
        </w:rPr>
        <w:t>。</w:t>
      </w:r>
    </w:p>
    <w:p w:rsidR="000010AE" w:rsidRPr="00026627" w:rsidRDefault="000010AE" w:rsidP="007B13C5">
      <w:pPr>
        <w:widowControl/>
        <w:snapToGrid w:val="0"/>
        <w:ind w:leftChars="473" w:left="1701" w:hangingChars="322" w:hanging="708"/>
        <w:jc w:val="left"/>
        <w:outlineLvl w:val="2"/>
        <w:rPr>
          <w:rFonts w:ascii="ＭＳ 明朝" w:hAnsi="ＭＳ 明朝" w:cs="ＭＳ Ｐゴシック"/>
          <w:bCs/>
          <w:kern w:val="0"/>
          <w:sz w:val="22"/>
        </w:rPr>
      </w:pPr>
    </w:p>
    <w:p w:rsidR="009A3CDB" w:rsidRPr="009A3CDB" w:rsidRDefault="009A3CDB" w:rsidP="009A3CDB">
      <w:pPr>
        <w:widowControl/>
        <w:jc w:val="left"/>
        <w:outlineLvl w:val="2"/>
        <w:rPr>
          <w:rFonts w:ascii="ＭＳ 明朝" w:hAnsi="ＭＳ 明朝" w:cs="ＭＳ Ｐゴシック"/>
          <w:bCs/>
          <w:kern w:val="0"/>
          <w:sz w:val="22"/>
        </w:rPr>
      </w:pPr>
      <w:r w:rsidRPr="009A3CDB">
        <w:rPr>
          <w:rFonts w:ascii="ＭＳ 明朝" w:hAnsi="ＭＳ 明朝" w:cs="ＭＳ Ｐゴシック" w:hint="eastAsia"/>
          <w:bCs/>
          <w:kern w:val="0"/>
          <w:sz w:val="22"/>
        </w:rPr>
        <w:t>２</w:t>
      </w:r>
      <w:r w:rsidRPr="009A3CDB">
        <w:rPr>
          <w:rFonts w:ascii="ＭＳ 明朝" w:hAnsi="ＭＳ 明朝" w:cs="ＭＳ Ｐゴシック"/>
          <w:bCs/>
          <w:kern w:val="0"/>
          <w:sz w:val="22"/>
        </w:rPr>
        <w:t>．電気料金単価の算出根拠</w:t>
      </w:r>
    </w:p>
    <w:p w:rsidR="009A3CDB" w:rsidRDefault="000A6F3D" w:rsidP="009A3CDB">
      <w:pPr>
        <w:widowControl/>
        <w:ind w:leftChars="200" w:left="420" w:firstLineChars="100" w:firstLine="220"/>
        <w:jc w:val="left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/>
          <w:kern w:val="0"/>
          <w:sz w:val="22"/>
        </w:rPr>
        <w:t>電気料金単価の算出根拠を可能な限り具体的に記載</w:t>
      </w:r>
      <w:r>
        <w:rPr>
          <w:rFonts w:ascii="ＭＳ 明朝" w:hAnsi="ＭＳ 明朝" w:cs="ＭＳ Ｐゴシック" w:hint="eastAsia"/>
          <w:kern w:val="0"/>
          <w:sz w:val="22"/>
        </w:rPr>
        <w:t>すること</w:t>
      </w:r>
      <w:r w:rsidR="009A3CDB" w:rsidRPr="009A3CDB">
        <w:rPr>
          <w:rFonts w:ascii="ＭＳ 明朝" w:hAnsi="ＭＳ 明朝" w:cs="ＭＳ Ｐゴシック"/>
          <w:kern w:val="0"/>
          <w:sz w:val="22"/>
        </w:rPr>
        <w:t>。</w:t>
      </w:r>
    </w:p>
    <w:p w:rsidR="009A3CDB" w:rsidRPr="009A3CDB" w:rsidRDefault="009A3CDB" w:rsidP="009A3CDB">
      <w:pPr>
        <w:widowControl/>
        <w:ind w:leftChars="200" w:left="420" w:firstLineChars="100" w:firstLine="220"/>
        <w:jc w:val="left"/>
        <w:rPr>
          <w:rFonts w:ascii="ＭＳ 明朝" w:hAnsi="ＭＳ 明朝" w:cs="ＭＳ Ｐゴシック"/>
          <w:kern w:val="0"/>
          <w:sz w:val="22"/>
        </w:rPr>
      </w:pPr>
      <w:r w:rsidRPr="009A3CDB">
        <w:rPr>
          <w:rFonts w:ascii="ＭＳ 明朝" w:hAnsi="ＭＳ 明朝" w:cs="ＭＳ Ｐゴシック"/>
          <w:kern w:val="0"/>
          <w:sz w:val="22"/>
        </w:rPr>
        <w:t>（積算の内訳、前提条件等）</w:t>
      </w:r>
    </w:p>
    <w:p w:rsidR="009A3CDB" w:rsidRPr="009A3CDB" w:rsidRDefault="009A3CDB" w:rsidP="009A3CDB">
      <w:pPr>
        <w:widowControl/>
        <w:ind w:left="360" w:firstLineChars="100" w:firstLine="220"/>
        <w:jc w:val="left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bCs/>
          <w:kern w:val="0"/>
          <w:sz w:val="22"/>
        </w:rPr>
        <w:t>〇</w:t>
      </w:r>
      <w:r w:rsidR="00A53649">
        <w:rPr>
          <w:rFonts w:ascii="ＭＳ 明朝" w:hAnsi="ＭＳ 明朝" w:cs="ＭＳ Ｐゴシック"/>
          <w:bCs/>
          <w:kern w:val="0"/>
          <w:sz w:val="22"/>
        </w:rPr>
        <w:t>記載</w:t>
      </w:r>
      <w:r w:rsidRPr="009A3CDB">
        <w:rPr>
          <w:rFonts w:ascii="ＭＳ 明朝" w:hAnsi="ＭＳ 明朝" w:cs="ＭＳ Ｐゴシック"/>
          <w:bCs/>
          <w:kern w:val="0"/>
          <w:sz w:val="22"/>
        </w:rPr>
        <w:t>項目</w:t>
      </w:r>
    </w:p>
    <w:p w:rsidR="00A53649" w:rsidRPr="00A53649" w:rsidRDefault="00A53649" w:rsidP="00A53649">
      <w:pPr>
        <w:widowControl/>
        <w:ind w:firstLineChars="400" w:firstLine="880"/>
        <w:jc w:val="left"/>
        <w:rPr>
          <w:rFonts w:ascii="ＭＳ 明朝" w:hAnsi="ＭＳ 明朝" w:cs="ＭＳ Ｐゴシック"/>
          <w:bCs/>
          <w:kern w:val="0"/>
          <w:sz w:val="22"/>
        </w:rPr>
      </w:pPr>
      <w:r w:rsidRPr="00A53649">
        <w:rPr>
          <w:rFonts w:ascii="ＭＳ 明朝" w:hAnsi="ＭＳ 明朝" w:cs="ＭＳ Ｐゴシック" w:hint="eastAsia"/>
          <w:bCs/>
          <w:kern w:val="0"/>
          <w:sz w:val="22"/>
        </w:rPr>
        <w:t>①</w:t>
      </w:r>
      <w:r w:rsidR="009A3CDB" w:rsidRPr="00A53649">
        <w:rPr>
          <w:rFonts w:ascii="ＭＳ 明朝" w:hAnsi="ＭＳ 明朝" w:cs="ＭＳ Ｐゴシック"/>
          <w:bCs/>
          <w:kern w:val="0"/>
          <w:sz w:val="22"/>
        </w:rPr>
        <w:t>設備設置費用（概算）</w:t>
      </w:r>
    </w:p>
    <w:p w:rsidR="009A3CDB" w:rsidRPr="009A3CDB" w:rsidRDefault="00932B59" w:rsidP="00A53649">
      <w:pPr>
        <w:pStyle w:val="a7"/>
        <w:widowControl/>
        <w:ind w:leftChars="0" w:left="220" w:firstLineChars="400" w:firstLine="880"/>
        <w:jc w:val="left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/>
          <w:kern w:val="0"/>
          <w:sz w:val="22"/>
        </w:rPr>
        <w:t>太陽光発電設備、蓄電池</w:t>
      </w:r>
      <w:r w:rsidR="009A3CDB" w:rsidRPr="00A53649">
        <w:rPr>
          <w:rFonts w:ascii="ＭＳ 明朝" w:hAnsi="ＭＳ 明朝" w:cs="ＭＳ Ｐゴシック"/>
          <w:kern w:val="0"/>
          <w:sz w:val="22"/>
        </w:rPr>
        <w:t>、</w:t>
      </w:r>
      <w:r w:rsidR="009A3CDB" w:rsidRPr="009A3CDB">
        <w:rPr>
          <w:rFonts w:ascii="ＭＳ 明朝" w:hAnsi="ＭＳ 明朝" w:cs="ＭＳ Ｐゴシック"/>
          <w:kern w:val="0"/>
          <w:sz w:val="22"/>
        </w:rPr>
        <w:t>その他関連設備</w:t>
      </w:r>
    </w:p>
    <w:p w:rsidR="00A53649" w:rsidRDefault="009A3CDB" w:rsidP="009A3CDB">
      <w:pPr>
        <w:widowControl/>
        <w:ind w:firstLineChars="400" w:firstLine="880"/>
        <w:jc w:val="left"/>
        <w:rPr>
          <w:rFonts w:ascii="ＭＳ 明朝" w:hAnsi="ＭＳ 明朝" w:cs="ＭＳ Ｐゴシック"/>
          <w:bCs/>
          <w:kern w:val="0"/>
          <w:sz w:val="22"/>
        </w:rPr>
      </w:pPr>
      <w:r>
        <w:rPr>
          <w:rFonts w:ascii="ＭＳ 明朝" w:hAnsi="ＭＳ 明朝" w:cs="ＭＳ Ｐゴシック" w:hint="eastAsia"/>
          <w:bCs/>
          <w:kern w:val="0"/>
          <w:sz w:val="22"/>
        </w:rPr>
        <w:t>②</w:t>
      </w:r>
      <w:r w:rsidRPr="009A3CDB">
        <w:rPr>
          <w:rFonts w:ascii="ＭＳ 明朝" w:hAnsi="ＭＳ 明朝" w:cs="ＭＳ Ｐゴシック"/>
          <w:bCs/>
          <w:kern w:val="0"/>
          <w:sz w:val="22"/>
        </w:rPr>
        <w:t>運用・維持管理費用（年間概算）</w:t>
      </w:r>
    </w:p>
    <w:p w:rsidR="009A3CDB" w:rsidRPr="009A3CDB" w:rsidRDefault="009A3CDB" w:rsidP="00A53649">
      <w:pPr>
        <w:widowControl/>
        <w:ind w:firstLineChars="500" w:firstLine="1100"/>
        <w:jc w:val="left"/>
        <w:rPr>
          <w:rFonts w:ascii="ＭＳ 明朝" w:hAnsi="ＭＳ 明朝" w:cs="ＭＳ Ｐゴシック"/>
          <w:kern w:val="0"/>
          <w:sz w:val="22"/>
        </w:rPr>
      </w:pPr>
      <w:r w:rsidRPr="009A3CDB">
        <w:rPr>
          <w:rFonts w:ascii="ＭＳ 明朝" w:hAnsi="ＭＳ 明朝" w:cs="ＭＳ Ｐゴシック"/>
          <w:kern w:val="0"/>
          <w:sz w:val="22"/>
        </w:rPr>
        <w:t>定期点検、修理、保険料等</w:t>
      </w:r>
    </w:p>
    <w:p w:rsidR="009A3CDB" w:rsidRPr="009A3CDB" w:rsidRDefault="009A3CDB" w:rsidP="009A3CDB">
      <w:pPr>
        <w:widowControl/>
        <w:ind w:firstLineChars="400" w:firstLine="880"/>
        <w:jc w:val="left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bCs/>
          <w:kern w:val="0"/>
          <w:sz w:val="22"/>
        </w:rPr>
        <w:t>③</w:t>
      </w:r>
      <w:r w:rsidRPr="009A3CDB">
        <w:rPr>
          <w:rFonts w:ascii="ＭＳ 明朝" w:hAnsi="ＭＳ 明朝" w:cs="ＭＳ Ｐゴシック"/>
          <w:bCs/>
          <w:kern w:val="0"/>
          <w:sz w:val="22"/>
        </w:rPr>
        <w:t>契約期間中の発電量見込み（年間概算）</w:t>
      </w:r>
    </w:p>
    <w:p w:rsidR="009A3CDB" w:rsidRPr="009A3CDB" w:rsidRDefault="009A3CDB" w:rsidP="009A3CDB">
      <w:pPr>
        <w:widowControl/>
        <w:ind w:firstLineChars="400" w:firstLine="880"/>
        <w:jc w:val="left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bCs/>
          <w:kern w:val="0"/>
          <w:sz w:val="22"/>
        </w:rPr>
        <w:t>④</w:t>
      </w:r>
      <w:r w:rsidRPr="009A3CDB">
        <w:rPr>
          <w:rFonts w:ascii="ＭＳ 明朝" w:hAnsi="ＭＳ 明朝" w:cs="ＭＳ Ｐゴシック"/>
          <w:bCs/>
          <w:kern w:val="0"/>
          <w:sz w:val="22"/>
        </w:rPr>
        <w:t>事業者の期待収益率</w:t>
      </w:r>
    </w:p>
    <w:p w:rsidR="009A3CDB" w:rsidRPr="009A3CDB" w:rsidRDefault="009A3CDB" w:rsidP="009A3CDB">
      <w:pPr>
        <w:widowControl/>
        <w:ind w:firstLineChars="400" w:firstLine="880"/>
        <w:jc w:val="left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bCs/>
          <w:kern w:val="0"/>
          <w:sz w:val="22"/>
        </w:rPr>
        <w:t>⑤</w:t>
      </w:r>
      <w:r w:rsidRPr="009A3CDB">
        <w:rPr>
          <w:rFonts w:ascii="ＭＳ 明朝" w:hAnsi="ＭＳ 明朝" w:cs="ＭＳ Ｐゴシック"/>
          <w:bCs/>
          <w:kern w:val="0"/>
          <w:sz w:val="22"/>
        </w:rPr>
        <w:t>補助金の活用内容</w:t>
      </w:r>
    </w:p>
    <w:p w:rsidR="009A3CDB" w:rsidRPr="009A3CDB" w:rsidRDefault="009A3CDB" w:rsidP="009A3CDB">
      <w:pPr>
        <w:widowControl/>
        <w:ind w:firstLineChars="400" w:firstLine="880"/>
        <w:jc w:val="left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bCs/>
          <w:kern w:val="0"/>
          <w:sz w:val="22"/>
        </w:rPr>
        <w:t>⑥</w:t>
      </w:r>
      <w:r w:rsidRPr="009A3CDB">
        <w:rPr>
          <w:rFonts w:ascii="ＭＳ 明朝" w:hAnsi="ＭＳ 明朝" w:cs="ＭＳ Ｐゴシック"/>
          <w:bCs/>
          <w:kern w:val="0"/>
          <w:sz w:val="22"/>
        </w:rPr>
        <w:t>その他単価に影響を与える前提条件</w:t>
      </w:r>
      <w:r w:rsidRPr="009A3CDB">
        <w:rPr>
          <w:rFonts w:ascii="ＭＳ 明朝" w:hAnsi="ＭＳ 明朝" w:cs="ＭＳ Ｐゴシック"/>
          <w:kern w:val="0"/>
          <w:sz w:val="22"/>
        </w:rPr>
        <w:t>（金利、残存価値、設備撤去費用等）</w:t>
      </w:r>
    </w:p>
    <w:p w:rsidR="00D96D13" w:rsidRPr="009A3CDB" w:rsidRDefault="00D96D13" w:rsidP="00D96D13">
      <w:pPr>
        <w:ind w:leftChars="270" w:left="567"/>
        <w:jc w:val="center"/>
        <w:rPr>
          <w:rFonts w:ascii="ＭＳ 明朝" w:hAnsi="ＭＳ 明朝" w:cs="Times New Roman"/>
          <w:noProof/>
          <w:sz w:val="22"/>
        </w:rPr>
      </w:pPr>
    </w:p>
    <w:p w:rsidR="00FE2D26" w:rsidRDefault="000675EC" w:rsidP="000675EC">
      <w:pPr>
        <w:rPr>
          <w:rFonts w:ascii="ＭＳ 明朝" w:hAnsi="ＭＳ 明朝"/>
          <w:szCs w:val="21"/>
        </w:rPr>
      </w:pPr>
      <w:r>
        <w:rPr>
          <w:rFonts w:ascii="ＭＳ 明朝" w:hAnsi="ＭＳ 明朝" w:cs="Times New Roman" w:hint="eastAsia"/>
          <w:noProof/>
          <w:sz w:val="22"/>
        </w:rPr>
        <w:t>３．</w:t>
      </w:r>
      <w:r w:rsidRPr="00054A5B">
        <w:rPr>
          <w:rFonts w:ascii="ＭＳ 明朝" w:hAnsi="ＭＳ 明朝"/>
          <w:szCs w:val="21"/>
        </w:rPr>
        <w:t>電力使用量</w:t>
      </w:r>
      <w:r>
        <w:rPr>
          <w:rFonts w:ascii="ＭＳ 明朝" w:hAnsi="ＭＳ 明朝" w:hint="eastAsia"/>
          <w:szCs w:val="21"/>
        </w:rPr>
        <w:t>の</w:t>
      </w:r>
      <w:r w:rsidRPr="00054A5B">
        <w:rPr>
          <w:rFonts w:ascii="ＭＳ 明朝" w:hAnsi="ＭＳ 明朝"/>
          <w:szCs w:val="21"/>
        </w:rPr>
        <w:t>計測手法</w:t>
      </w:r>
    </w:p>
    <w:p w:rsidR="000010AE" w:rsidRPr="004D14AF" w:rsidRDefault="000010AE" w:rsidP="000675EC">
      <w:pPr>
        <w:rPr>
          <w:rFonts w:ascii="ＭＳ 明朝" w:hAnsi="ＭＳ 明朝" w:cs="Times New Roman"/>
          <w:noProof/>
          <w:sz w:val="22"/>
        </w:rPr>
      </w:pPr>
      <w:r w:rsidRPr="004D14AF">
        <w:rPr>
          <w:rFonts w:ascii="ＭＳ 明朝" w:hAnsi="ＭＳ 明朝" w:cs="Times New Roman" w:hint="eastAsia"/>
          <w:noProof/>
          <w:sz w:val="22"/>
        </w:rPr>
        <w:t>（１）岡谷市立岡谷西部中学校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7796"/>
      </w:tblGrid>
      <w:tr w:rsidR="000675EC" w:rsidRPr="004D14AF" w:rsidTr="000010AE">
        <w:trPr>
          <w:trHeight w:val="1163"/>
        </w:trPr>
        <w:tc>
          <w:tcPr>
            <w:tcW w:w="7796" w:type="dxa"/>
          </w:tcPr>
          <w:p w:rsidR="000675EC" w:rsidRPr="004D14AF" w:rsidRDefault="000675EC" w:rsidP="009A3CDB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0010AE" w:rsidRPr="004D14AF" w:rsidRDefault="000010AE" w:rsidP="007B13C5">
      <w:pPr>
        <w:adjustRightInd w:val="0"/>
        <w:snapToGrid w:val="0"/>
        <w:rPr>
          <w:rFonts w:ascii="ＭＳ 明朝" w:hAnsi="ＭＳ 明朝" w:cs="Times New Roman"/>
          <w:noProof/>
          <w:sz w:val="22"/>
        </w:rPr>
      </w:pPr>
    </w:p>
    <w:p w:rsidR="003357BA" w:rsidRPr="004D14AF" w:rsidRDefault="000010AE" w:rsidP="003357BA">
      <w:pPr>
        <w:rPr>
          <w:rFonts w:ascii="ＭＳ 明朝" w:hAnsi="ＭＳ 明朝" w:cs="Times New Roman"/>
          <w:noProof/>
          <w:sz w:val="22"/>
        </w:rPr>
      </w:pPr>
      <w:r w:rsidRPr="004D14AF">
        <w:rPr>
          <w:rFonts w:ascii="ＭＳ 明朝" w:hAnsi="ＭＳ 明朝" w:cs="Times New Roman" w:hint="eastAsia"/>
          <w:noProof/>
          <w:sz w:val="22"/>
        </w:rPr>
        <w:t>（２）</w:t>
      </w:r>
      <w:r w:rsidR="003357BA" w:rsidRPr="004D14AF">
        <w:rPr>
          <w:rFonts w:ascii="ＭＳ 明朝" w:hAnsi="ＭＳ 明朝" w:cs="Times New Roman" w:hint="eastAsia"/>
          <w:noProof/>
          <w:sz w:val="22"/>
        </w:rPr>
        <w:t>認定こども園・</w:t>
      </w:r>
      <w:r w:rsidRPr="004D14AF">
        <w:rPr>
          <w:rFonts w:ascii="ＭＳ 明朝" w:hAnsi="ＭＳ 明朝" w:cs="Times New Roman" w:hint="eastAsia"/>
          <w:noProof/>
          <w:sz w:val="22"/>
        </w:rPr>
        <w:t>岡谷市立川岸小学校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7796"/>
      </w:tblGrid>
      <w:tr w:rsidR="003357BA" w:rsidRPr="00026627" w:rsidTr="00442510">
        <w:trPr>
          <w:trHeight w:val="1163"/>
        </w:trPr>
        <w:tc>
          <w:tcPr>
            <w:tcW w:w="7796" w:type="dxa"/>
          </w:tcPr>
          <w:p w:rsidR="003357BA" w:rsidRPr="004D14AF" w:rsidRDefault="003357BA" w:rsidP="00442510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0010AE" w:rsidRPr="00F23D28" w:rsidRDefault="000010AE" w:rsidP="00F23D28">
      <w:pPr>
        <w:snapToGrid w:val="0"/>
        <w:rPr>
          <w:rFonts w:ascii="ＭＳ 明朝" w:hAnsi="ＭＳ 明朝"/>
          <w:sz w:val="4"/>
          <w:szCs w:val="4"/>
        </w:rPr>
      </w:pPr>
    </w:p>
    <w:sectPr w:rsidR="000010AE" w:rsidRPr="00F23D28" w:rsidSect="00F23D28">
      <w:pgSz w:w="11906" w:h="16838"/>
      <w:pgMar w:top="1134" w:right="1418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CE" w:rsidRDefault="00E572CE" w:rsidP="00E572CE">
      <w:r>
        <w:separator/>
      </w:r>
    </w:p>
  </w:endnote>
  <w:endnote w:type="continuationSeparator" w:id="0">
    <w:p w:rsidR="00E572CE" w:rsidRDefault="00E572CE" w:rsidP="00E5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CE" w:rsidRDefault="00E572CE" w:rsidP="00E572CE">
      <w:r>
        <w:separator/>
      </w:r>
    </w:p>
  </w:footnote>
  <w:footnote w:type="continuationSeparator" w:id="0">
    <w:p w:rsidR="00E572CE" w:rsidRDefault="00E572CE" w:rsidP="00E57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E40"/>
    <w:multiLevelType w:val="hybridMultilevel"/>
    <w:tmpl w:val="74AEB690"/>
    <w:lvl w:ilvl="0" w:tplc="769E1A5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06192824"/>
    <w:multiLevelType w:val="hybridMultilevel"/>
    <w:tmpl w:val="E05CC03C"/>
    <w:lvl w:ilvl="0" w:tplc="2F5C4C0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" w15:restartNumberingAfterBreak="0">
    <w:nsid w:val="24AC1FD3"/>
    <w:multiLevelType w:val="multilevel"/>
    <w:tmpl w:val="3AA6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F13EC"/>
    <w:multiLevelType w:val="hybridMultilevel"/>
    <w:tmpl w:val="A23083A0"/>
    <w:lvl w:ilvl="0" w:tplc="EA9850F8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" w15:restartNumberingAfterBreak="0">
    <w:nsid w:val="503377E6"/>
    <w:multiLevelType w:val="multilevel"/>
    <w:tmpl w:val="0318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32861"/>
    <w:multiLevelType w:val="hybridMultilevel"/>
    <w:tmpl w:val="B8484BC2"/>
    <w:lvl w:ilvl="0" w:tplc="C840D96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" w15:restartNumberingAfterBreak="0">
    <w:nsid w:val="68474005"/>
    <w:multiLevelType w:val="hybridMultilevel"/>
    <w:tmpl w:val="96640D6A"/>
    <w:lvl w:ilvl="0" w:tplc="CDB06B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" w15:restartNumberingAfterBreak="0">
    <w:nsid w:val="7C0A4DDA"/>
    <w:multiLevelType w:val="multilevel"/>
    <w:tmpl w:val="CD6A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50"/>
    <w:rsid w:val="000010AE"/>
    <w:rsid w:val="00026627"/>
    <w:rsid w:val="000675EC"/>
    <w:rsid w:val="000757DB"/>
    <w:rsid w:val="000A6F3D"/>
    <w:rsid w:val="000D746D"/>
    <w:rsid w:val="00173C5C"/>
    <w:rsid w:val="001B6836"/>
    <w:rsid w:val="001D46C3"/>
    <w:rsid w:val="001E7914"/>
    <w:rsid w:val="003357BA"/>
    <w:rsid w:val="00386E80"/>
    <w:rsid w:val="003E4197"/>
    <w:rsid w:val="00430D9C"/>
    <w:rsid w:val="0043129A"/>
    <w:rsid w:val="004A62B9"/>
    <w:rsid w:val="004C6A29"/>
    <w:rsid w:val="004D14AF"/>
    <w:rsid w:val="005D7661"/>
    <w:rsid w:val="006116B2"/>
    <w:rsid w:val="00736ACA"/>
    <w:rsid w:val="007422A5"/>
    <w:rsid w:val="007A4A3C"/>
    <w:rsid w:val="007B13C5"/>
    <w:rsid w:val="00851C7C"/>
    <w:rsid w:val="00932B59"/>
    <w:rsid w:val="00952886"/>
    <w:rsid w:val="009A1ABC"/>
    <w:rsid w:val="009A3CDB"/>
    <w:rsid w:val="009D3A0A"/>
    <w:rsid w:val="009E2D92"/>
    <w:rsid w:val="00A52ED5"/>
    <w:rsid w:val="00A53649"/>
    <w:rsid w:val="00AB02A8"/>
    <w:rsid w:val="00B133C5"/>
    <w:rsid w:val="00BA3082"/>
    <w:rsid w:val="00BF1DA9"/>
    <w:rsid w:val="00C30DD9"/>
    <w:rsid w:val="00CA4853"/>
    <w:rsid w:val="00D96D13"/>
    <w:rsid w:val="00DC6C87"/>
    <w:rsid w:val="00E111BF"/>
    <w:rsid w:val="00E371AD"/>
    <w:rsid w:val="00E572CE"/>
    <w:rsid w:val="00EB3C42"/>
    <w:rsid w:val="00ED5B4E"/>
    <w:rsid w:val="00F23D28"/>
    <w:rsid w:val="00F27650"/>
    <w:rsid w:val="00F95CC6"/>
    <w:rsid w:val="00FD6BDC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C38B88F"/>
  <w15:chartTrackingRefBased/>
  <w15:docId w15:val="{43913655-8930-4EE6-8340-5D7FC64E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CD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9A3CDB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CD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2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2CE"/>
  </w:style>
  <w:style w:type="paragraph" w:styleId="a5">
    <w:name w:val="footer"/>
    <w:basedOn w:val="a"/>
    <w:link w:val="a6"/>
    <w:uiPriority w:val="99"/>
    <w:unhideWhenUsed/>
    <w:rsid w:val="00E57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2CE"/>
  </w:style>
  <w:style w:type="character" w:customStyle="1" w:styleId="30">
    <w:name w:val="見出し 3 (文字)"/>
    <w:basedOn w:val="a0"/>
    <w:link w:val="3"/>
    <w:uiPriority w:val="9"/>
    <w:rsid w:val="009A3CDB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9A3C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9A3CDB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semiHidden/>
    <w:rsid w:val="009A3CD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9A3CDB"/>
    <w:rPr>
      <w:b/>
      <w:bCs/>
    </w:rPr>
  </w:style>
  <w:style w:type="table" w:styleId="a8">
    <w:name w:val="Table Grid"/>
    <w:basedOn w:val="a1"/>
    <w:uiPriority w:val="39"/>
    <w:rsid w:val="00067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12</cp:revision>
  <dcterms:created xsi:type="dcterms:W3CDTF">2026-01-13T08:38:00Z</dcterms:created>
  <dcterms:modified xsi:type="dcterms:W3CDTF">2026-01-16T09:06:00Z</dcterms:modified>
</cp:coreProperties>
</file>